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597D18" w:rsidP="00597D18" w:rsidRDefault="00597D18" w14:paraId="6F3860D1" wp14:textId="77777777">
      <w:pPr>
        <w:rPr>
          <w:rFonts w:ascii="Arial" w:hAnsi="Arial" w:cs="Arial"/>
          <w:b/>
          <w:color w:val="255FA6"/>
          <w:sz w:val="28"/>
          <w:szCs w:val="28"/>
          <w:lang w:eastAsia="es-ES"/>
        </w:rPr>
      </w:pPr>
      <w:r>
        <w:rPr>
          <w:rFonts w:ascii="Arial" w:hAnsi="Arial" w:cs="Arial"/>
          <w:b/>
          <w:color w:val="255FA6"/>
          <w:sz w:val="28"/>
          <w:szCs w:val="28"/>
          <w:lang w:eastAsia="es-ES"/>
        </w:rPr>
        <w:t>Guía para la elaboración de Diagnósticos con criterios e Indicadores para cada uno de los cinco pilares</w:t>
      </w:r>
    </w:p>
    <w:p xmlns:wp14="http://schemas.microsoft.com/office/word/2010/wordml" w:rsidR="00597D18" w:rsidP="00597D18" w:rsidRDefault="00597D18" w14:paraId="672A6659" wp14:textId="77777777">
      <w:pPr>
        <w:spacing w:after="240" w:line="240" w:lineRule="auto"/>
        <w:jc w:val="center"/>
        <w:rPr>
          <w:rFonts w:ascii="Times New Roman" w:hAnsi="Times New Roman" w:eastAsia="Times New Roman" w:cs="Times New Roman"/>
          <w:b/>
          <w:color w:val="2E74B5" w:themeColor="accent1" w:themeShade="BF"/>
          <w:sz w:val="32"/>
          <w:szCs w:val="32"/>
          <w:lang w:eastAsia="es-ES"/>
        </w:rPr>
      </w:pPr>
      <w:r>
        <w:rPr>
          <w:rFonts w:ascii="Times New Roman" w:hAnsi="Times New Roman" w:cs="Times New Roman"/>
          <w:b/>
          <w:noProof/>
          <w:lang w:val="es-CR" w:eastAsia="es-CR"/>
        </w:rPr>
        <w:drawing>
          <wp:inline xmlns:wp14="http://schemas.microsoft.com/office/word/2010/wordprocessingDrawing" distT="0" distB="0" distL="0" distR="0" wp14:anchorId="625CEF7D" wp14:editId="225C8C71">
            <wp:extent cx="1782445" cy="916305"/>
            <wp:effectExtent l="0" t="0" r="0" b="0"/>
            <wp:docPr id="3" name="Picture 5" descr="Cai"/>
            <wp:cNvGraphicFramePr/>
            <a:graphic xmlns:a="http://schemas.openxmlformats.org/drawingml/2006/main">
              <a:graphicData uri="http://schemas.openxmlformats.org/drawingml/2006/picture">
                <pic:pic xmlns:pic="http://schemas.openxmlformats.org/drawingml/2006/picture">
                  <pic:nvPicPr>
                    <pic:cNvPr id="3" name="Picture 5" descr="Cai"/>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83821" cy="917363"/>
                    </a:xfrm>
                    <a:prstGeom prst="rect">
                      <a:avLst/>
                    </a:prstGeom>
                    <a:noFill/>
                    <a:ln>
                      <a:noFill/>
                    </a:ln>
                  </pic:spPr>
                </pic:pic>
              </a:graphicData>
            </a:graphic>
          </wp:inline>
        </w:drawing>
      </w:r>
    </w:p>
    <w:p xmlns:wp14="http://schemas.microsoft.com/office/word/2010/wordml" w:rsidR="00597D18" w:rsidP="00597D18" w:rsidRDefault="00597D18" w14:paraId="0A37501D" wp14:textId="77777777">
      <w:pPr>
        <w:spacing w:after="240" w:line="240" w:lineRule="auto"/>
        <w:jc w:val="both"/>
        <w:rPr>
          <w:rFonts w:ascii="Times New Roman" w:hAnsi="Times New Roman" w:eastAsia="Times New Roman" w:cs="Times New Roman"/>
          <w:sz w:val="24"/>
          <w:szCs w:val="24"/>
          <w:lang w:eastAsia="es-ES"/>
        </w:rPr>
      </w:pPr>
    </w:p>
    <w:tbl>
      <w:tblPr>
        <w:tblW w:w="8720" w:type="dxa"/>
        <w:tblBorders>
          <w:insideH w:val="single" w:color="auto" w:sz="4" w:space="0"/>
          <w:insideV w:val="single" w:color="auto" w:sz="4" w:space="0"/>
        </w:tblBorders>
        <w:tblLayout w:type="fixed"/>
        <w:tblLook w:val="04A0" w:firstRow="1" w:lastRow="0" w:firstColumn="1" w:lastColumn="0" w:noHBand="0" w:noVBand="1"/>
      </w:tblPr>
      <w:tblGrid>
        <w:gridCol w:w="5967"/>
        <w:gridCol w:w="1332"/>
        <w:gridCol w:w="1421"/>
      </w:tblGrid>
      <w:tr xmlns:wp14="http://schemas.microsoft.com/office/word/2010/wordml" w:rsidR="00597D18" w:rsidTr="2359F892" w14:paraId="536C4A2F" wp14:textId="77777777">
        <w:trPr>
          <w:tblHeader/>
        </w:trPr>
        <w:tc>
          <w:tcPr>
            <w:tcW w:w="5967" w:type="dxa"/>
            <w:shd w:val="clear" w:color="auto" w:fill="000000" w:themeFill="text1"/>
            <w:tcMar/>
            <w:vAlign w:val="center"/>
          </w:tcPr>
          <w:p w:rsidR="00597D18" w:rsidP="003972C6" w:rsidRDefault="00597D18" w14:paraId="386C6E80" wp14:textId="77777777">
            <w:pPr>
              <w:pStyle w:val="Prrafodelista1"/>
              <w:spacing w:before="20" w:after="240" w:line="240" w:lineRule="auto"/>
              <w:ind w:left="0"/>
              <w:jc w:val="both"/>
              <w:rPr>
                <w:rFonts w:ascii="Arial" w:hAnsi="Arial" w:cs="Arial"/>
                <w:b/>
                <w:bCs/>
                <w:color w:val="FFFFFF"/>
              </w:rPr>
            </w:pPr>
            <w:r>
              <w:rPr>
                <w:rFonts w:ascii="Arial" w:hAnsi="Arial" w:cs="Arial"/>
                <w:b/>
                <w:color w:val="FFFFFF"/>
              </w:rPr>
              <w:t>Pilar. Preguntas Guía Pilares para Diagnóstico</w:t>
            </w:r>
          </w:p>
        </w:tc>
        <w:tc>
          <w:tcPr>
            <w:tcW w:w="1332" w:type="dxa"/>
            <w:shd w:val="clear" w:color="auto" w:fill="000000" w:themeFill="text1"/>
            <w:tcMar/>
            <w:vAlign w:val="center"/>
          </w:tcPr>
          <w:p w:rsidR="00597D18" w:rsidP="003972C6" w:rsidRDefault="00597D18" w14:paraId="3CE2E133" wp14:textId="77777777">
            <w:pPr>
              <w:spacing w:before="20" w:after="240" w:line="240" w:lineRule="auto"/>
              <w:contextualSpacing/>
              <w:jc w:val="both"/>
              <w:rPr>
                <w:rFonts w:ascii="Arial" w:hAnsi="Arial" w:cs="Arial"/>
                <w:b/>
                <w:bCs/>
                <w:color w:val="FFFFFF"/>
              </w:rPr>
            </w:pPr>
            <w:r>
              <w:rPr>
                <w:rFonts w:ascii="Arial" w:hAnsi="Arial" w:cs="Arial"/>
                <w:b/>
                <w:bCs/>
                <w:color w:val="FFFFFF"/>
              </w:rPr>
              <w:t>Situación original (año 0)</w:t>
            </w:r>
            <w:r>
              <w:rPr>
                <w:rStyle w:val="FootnoteReference"/>
                <w:rFonts w:ascii="Arial" w:hAnsi="Arial" w:cs="Arial"/>
                <w:b/>
                <w:bCs/>
                <w:color w:val="FFFFFF"/>
              </w:rPr>
              <w:footnoteReference w:id="1"/>
            </w:r>
          </w:p>
        </w:tc>
        <w:tc>
          <w:tcPr>
            <w:tcW w:w="1421" w:type="dxa"/>
            <w:shd w:val="clear" w:color="auto" w:fill="000000" w:themeFill="text1"/>
            <w:tcMar/>
            <w:vAlign w:val="center"/>
          </w:tcPr>
          <w:p w:rsidR="00597D18" w:rsidP="003972C6" w:rsidRDefault="00597D18" w14:paraId="2FE98543" wp14:textId="77777777">
            <w:pPr>
              <w:spacing w:before="20" w:after="240" w:line="240" w:lineRule="auto"/>
              <w:contextualSpacing/>
              <w:jc w:val="both"/>
              <w:rPr>
                <w:rFonts w:ascii="Arial" w:hAnsi="Arial" w:cs="Arial"/>
                <w:b/>
                <w:bCs/>
                <w:color w:val="FFFFFF"/>
              </w:rPr>
            </w:pPr>
            <w:r>
              <w:rPr>
                <w:rFonts w:ascii="Arial" w:hAnsi="Arial" w:cs="Arial"/>
                <w:b/>
                <w:bCs/>
                <w:color w:val="FFFFFF"/>
              </w:rPr>
              <w:t xml:space="preserve">Situación propuesta (año x) </w:t>
            </w:r>
          </w:p>
        </w:tc>
      </w:tr>
      <w:tr xmlns:wp14="http://schemas.microsoft.com/office/word/2010/wordml" w:rsidR="00597D18" w:rsidTr="2359F892" w14:paraId="51CFFC82" wp14:textId="77777777">
        <w:tc>
          <w:tcPr>
            <w:tcW w:w="8720" w:type="dxa"/>
            <w:gridSpan w:val="3"/>
            <w:shd w:val="clear" w:color="auto" w:fill="BFBFBF" w:themeFill="background1" w:themeFillShade="BF"/>
            <w:tcMar/>
            <w:vAlign w:val="center"/>
          </w:tcPr>
          <w:p w:rsidR="00597D18" w:rsidP="003972C6" w:rsidRDefault="00597D18" w14:paraId="298A5422" wp14:textId="77777777">
            <w:pPr>
              <w:spacing w:before="20" w:after="240" w:line="240" w:lineRule="auto"/>
              <w:contextualSpacing/>
              <w:jc w:val="both"/>
              <w:rPr>
                <w:rFonts w:ascii="Arial" w:hAnsi="Arial" w:cs="Arial"/>
                <w:b/>
                <w:bCs/>
              </w:rPr>
            </w:pPr>
            <w:r>
              <w:rPr>
                <w:rFonts w:ascii="Arial" w:hAnsi="Arial" w:cs="Arial"/>
                <w:b/>
              </w:rPr>
              <w:t xml:space="preserve">Pilar 1. </w:t>
            </w:r>
            <w:r>
              <w:rPr>
                <w:rFonts w:ascii="Arial" w:hAnsi="Arial" w:cs="Arial"/>
                <w:b/>
                <w:bCs/>
              </w:rPr>
              <w:t>Participación de la niñez y la adolescencia</w:t>
            </w:r>
          </w:p>
        </w:tc>
      </w:tr>
      <w:tr xmlns:wp14="http://schemas.microsoft.com/office/word/2010/wordml" w:rsidR="00597D18" w:rsidTr="2359F892" w14:paraId="7AFE7FC0" wp14:textId="77777777">
        <w:tc>
          <w:tcPr>
            <w:tcW w:w="5967" w:type="dxa"/>
            <w:shd w:val="clear" w:color="auto" w:fill="auto"/>
            <w:tcMar/>
            <w:vAlign w:val="center"/>
          </w:tcPr>
          <w:p w:rsidR="00597D18" w:rsidP="00597D18" w:rsidRDefault="00597D18" w14:paraId="77E6438B"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Población menor de edad: i) total, ii) desagregada por sexo, iii) como porcentaje de la población total del cantón</w:t>
            </w:r>
          </w:p>
        </w:tc>
        <w:tc>
          <w:tcPr>
            <w:tcW w:w="1332" w:type="dxa"/>
            <w:shd w:val="clear" w:color="auto" w:fill="auto"/>
            <w:tcMar/>
            <w:vAlign w:val="center"/>
          </w:tcPr>
          <w:p w:rsidR="00597D18" w:rsidP="003972C6" w:rsidRDefault="00597D18" w14:paraId="5DAB6C7B" wp14:textId="77777777">
            <w:pPr>
              <w:pStyle w:val="Prrafodelista1"/>
              <w:spacing w:before="20" w:after="240" w:line="240" w:lineRule="auto"/>
              <w:ind w:left="0"/>
              <w:jc w:val="both"/>
              <w:rPr>
                <w:rFonts w:ascii="Arial" w:hAnsi="Arial" w:cs="Arial"/>
                <w:bCs/>
              </w:rPr>
            </w:pPr>
          </w:p>
        </w:tc>
        <w:tc>
          <w:tcPr>
            <w:tcW w:w="1421" w:type="dxa"/>
            <w:shd w:val="clear" w:color="auto" w:fill="auto"/>
            <w:tcMar/>
            <w:vAlign w:val="center"/>
          </w:tcPr>
          <w:p w:rsidR="00597D18" w:rsidP="003972C6" w:rsidRDefault="00597D18" w14:paraId="02EB378F" wp14:textId="77777777">
            <w:pPr>
              <w:pStyle w:val="Prrafodelista1"/>
              <w:spacing w:before="20" w:after="240" w:line="240" w:lineRule="auto"/>
              <w:ind w:left="0"/>
              <w:jc w:val="both"/>
              <w:rPr>
                <w:rFonts w:ascii="Arial" w:hAnsi="Arial" w:cs="Arial"/>
                <w:bCs/>
              </w:rPr>
            </w:pPr>
          </w:p>
        </w:tc>
      </w:tr>
      <w:tr xmlns:wp14="http://schemas.microsoft.com/office/word/2010/wordml" w:rsidR="00597D18" w:rsidTr="2359F892" w14:paraId="0336A560" wp14:textId="77777777">
        <w:tc>
          <w:tcPr>
            <w:tcW w:w="5967" w:type="dxa"/>
            <w:shd w:val="clear" w:color="auto" w:fill="auto"/>
            <w:tcMar/>
            <w:vAlign w:val="center"/>
          </w:tcPr>
          <w:p w:rsidR="00597D18" w:rsidP="00597D18" w:rsidRDefault="00597D18" w14:paraId="70943923"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¿Se garantiza el principio de participación de las PME en los distintos niveles del gobierno local? Justifique su respuesta e indique cómo.</w:t>
            </w:r>
          </w:p>
        </w:tc>
        <w:tc>
          <w:tcPr>
            <w:tcW w:w="1332" w:type="dxa"/>
            <w:shd w:val="clear" w:color="auto" w:fill="auto"/>
            <w:tcMar/>
            <w:vAlign w:val="center"/>
          </w:tcPr>
          <w:p w:rsidR="00597D18" w:rsidP="003972C6" w:rsidRDefault="00597D18" w14:paraId="6A05A809"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5A39BBE3" wp14:textId="77777777">
            <w:pPr>
              <w:spacing w:before="20" w:after="240" w:line="240" w:lineRule="auto"/>
              <w:contextualSpacing/>
              <w:jc w:val="both"/>
              <w:rPr>
                <w:rFonts w:ascii="Arial" w:hAnsi="Arial" w:cs="Arial"/>
              </w:rPr>
            </w:pPr>
          </w:p>
        </w:tc>
      </w:tr>
      <w:tr xmlns:wp14="http://schemas.microsoft.com/office/word/2010/wordml" w:rsidR="00597D18" w:rsidTr="2359F892" w14:paraId="30BB7FF3" wp14:textId="77777777">
        <w:tc>
          <w:tcPr>
            <w:tcW w:w="5967" w:type="dxa"/>
            <w:shd w:val="clear" w:color="auto" w:fill="auto"/>
            <w:tcMar/>
            <w:vAlign w:val="center"/>
          </w:tcPr>
          <w:p w:rsidR="00597D18" w:rsidP="00597D18" w:rsidRDefault="00597D18" w14:paraId="0FFE4918"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¿Se consulta a los NNA de manera significativa y sin discriminaciones, sobre las cuestiones que les afectan? Justifique su respuesta e indique cómo.</w:t>
            </w:r>
          </w:p>
        </w:tc>
        <w:tc>
          <w:tcPr>
            <w:tcW w:w="1332" w:type="dxa"/>
            <w:shd w:val="clear" w:color="auto" w:fill="auto"/>
            <w:tcMar/>
            <w:vAlign w:val="center"/>
          </w:tcPr>
          <w:p w:rsidR="00597D18" w:rsidP="003972C6" w:rsidRDefault="00597D18" w14:paraId="41C8F396"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72A3D3EC" wp14:textId="77777777">
            <w:pPr>
              <w:spacing w:before="20" w:after="240" w:line="240" w:lineRule="auto"/>
              <w:contextualSpacing/>
              <w:jc w:val="both"/>
              <w:rPr>
                <w:rFonts w:ascii="Arial" w:hAnsi="Arial" w:cs="Arial"/>
              </w:rPr>
            </w:pPr>
          </w:p>
        </w:tc>
      </w:tr>
      <w:tr xmlns:wp14="http://schemas.microsoft.com/office/word/2010/wordml" w:rsidR="00597D18" w:rsidTr="2359F892" w14:paraId="7054C7BC" wp14:textId="77777777">
        <w:tc>
          <w:tcPr>
            <w:tcW w:w="5967" w:type="dxa"/>
            <w:shd w:val="clear" w:color="auto" w:fill="auto"/>
            <w:tcMar/>
            <w:vAlign w:val="center"/>
          </w:tcPr>
          <w:p w:rsidR="00597D18" w:rsidP="00597D18" w:rsidRDefault="00597D18" w14:paraId="4C10DEF3"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¿Existen estructuras que promueven la participación de NNA? ¿Cuáles?</w:t>
            </w:r>
          </w:p>
        </w:tc>
        <w:tc>
          <w:tcPr>
            <w:tcW w:w="1332" w:type="dxa"/>
            <w:shd w:val="clear" w:color="auto" w:fill="auto"/>
            <w:tcMar/>
            <w:vAlign w:val="center"/>
          </w:tcPr>
          <w:p w:rsidR="00597D18" w:rsidP="003972C6" w:rsidRDefault="00597D18" w14:paraId="0D0B940D"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0E27B00A" wp14:textId="77777777">
            <w:pPr>
              <w:spacing w:before="20" w:after="240" w:line="240" w:lineRule="auto"/>
              <w:contextualSpacing/>
              <w:jc w:val="both"/>
              <w:rPr>
                <w:rFonts w:ascii="Arial" w:hAnsi="Arial" w:cs="Arial"/>
              </w:rPr>
            </w:pPr>
          </w:p>
        </w:tc>
      </w:tr>
      <w:tr xmlns:wp14="http://schemas.microsoft.com/office/word/2010/wordml" w:rsidR="00597D18" w:rsidTr="2359F892" w14:paraId="7D95C4B2" wp14:textId="77777777">
        <w:tc>
          <w:tcPr>
            <w:tcW w:w="5967" w:type="dxa"/>
            <w:shd w:val="clear" w:color="auto" w:fill="auto"/>
            <w:tcMar/>
            <w:vAlign w:val="center"/>
          </w:tcPr>
          <w:p w:rsidR="00597D18" w:rsidP="00597D18" w:rsidRDefault="00597D18" w14:paraId="586634AF"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¿Se realizan acciones de formación y sensibilización con las personas responsables de trabajar con y por los NNA en cuanto al respeto a sus puntos de vista? Justifique su respuesta e indique cómo.</w:t>
            </w:r>
            <w:r>
              <w:rPr>
                <w:rFonts w:ascii="Arial" w:hAnsi="Arial" w:cs="Arial"/>
                <w:bCs/>
              </w:rPr>
              <w:tab/>
            </w:r>
          </w:p>
        </w:tc>
        <w:tc>
          <w:tcPr>
            <w:tcW w:w="1332" w:type="dxa"/>
            <w:shd w:val="clear" w:color="auto" w:fill="auto"/>
            <w:tcMar/>
            <w:vAlign w:val="center"/>
          </w:tcPr>
          <w:p w:rsidR="00597D18" w:rsidP="003972C6" w:rsidRDefault="00597D18" w14:paraId="60061E4C"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44EAFD9C" wp14:textId="77777777">
            <w:pPr>
              <w:spacing w:before="20" w:after="240" w:line="240" w:lineRule="auto"/>
              <w:contextualSpacing/>
              <w:jc w:val="both"/>
              <w:rPr>
                <w:rFonts w:ascii="Arial" w:hAnsi="Arial" w:cs="Arial"/>
              </w:rPr>
            </w:pPr>
          </w:p>
        </w:tc>
      </w:tr>
      <w:tr xmlns:wp14="http://schemas.microsoft.com/office/word/2010/wordml" w:rsidR="00597D18" w:rsidTr="2359F892" w14:paraId="3BEA2269" wp14:textId="77777777">
        <w:tc>
          <w:tcPr>
            <w:tcW w:w="5967" w:type="dxa"/>
            <w:shd w:val="clear" w:color="auto" w:fill="auto"/>
            <w:tcMar/>
            <w:vAlign w:val="center"/>
          </w:tcPr>
          <w:p w:rsidR="00597D18" w:rsidP="2359F892" w:rsidRDefault="00597D18" w14:paraId="3085C648" wp14:textId="1A931CC0">
            <w:pPr>
              <w:pStyle w:val="Prrafodelista1"/>
              <w:numPr>
                <w:ilvl w:val="0"/>
                <w:numId w:val="1"/>
              </w:numPr>
              <w:spacing w:before="20" w:after="240" w:line="240" w:lineRule="auto"/>
              <w:ind w:left="284" w:hanging="284"/>
              <w:jc w:val="both"/>
              <w:rPr>
                <w:rFonts w:ascii="Arial" w:hAnsi="Arial" w:cs="Arial"/>
                <w:b w:val="1"/>
                <w:bCs w:val="1"/>
              </w:rPr>
            </w:pPr>
            <w:r w:rsidRPr="2359F892" w:rsidR="2359F892">
              <w:rPr>
                <w:rFonts w:ascii="Arial" w:hAnsi="Arial" w:cs="Arial"/>
              </w:rPr>
              <w:t xml:space="preserve">¿Existen en el cantón grupos infantiles y juveniles con los que ha trabajado el gobierno municipal? Justifique su respuesta e indique cómo, </w:t>
            </w:r>
            <w:r w:rsidRPr="2359F892" w:rsidR="2359F892">
              <w:rPr>
                <w:rFonts w:ascii="Arial" w:hAnsi="Arial" w:cs="Arial"/>
              </w:rPr>
              <w:t>cu</w:t>
            </w:r>
            <w:r w:rsidRPr="2359F892" w:rsidR="2359F892">
              <w:rPr>
                <w:rFonts w:ascii="Arial" w:hAnsi="Arial" w:cs="Arial"/>
              </w:rPr>
              <w:t>á</w:t>
            </w:r>
            <w:r w:rsidRPr="2359F892" w:rsidR="2359F892">
              <w:rPr>
                <w:rFonts w:ascii="Arial" w:hAnsi="Arial" w:cs="Arial"/>
              </w:rPr>
              <w:t>les</w:t>
            </w:r>
            <w:r w:rsidRPr="2359F892" w:rsidR="2359F892">
              <w:rPr>
                <w:rFonts w:ascii="Arial" w:hAnsi="Arial" w:cs="Arial"/>
              </w:rPr>
              <w:t xml:space="preserve"> y en qué formas.</w:t>
            </w:r>
          </w:p>
        </w:tc>
        <w:tc>
          <w:tcPr>
            <w:tcW w:w="1332" w:type="dxa"/>
            <w:shd w:val="clear" w:color="auto" w:fill="auto"/>
            <w:tcMar/>
            <w:vAlign w:val="center"/>
          </w:tcPr>
          <w:p w:rsidR="00597D18" w:rsidP="003972C6" w:rsidRDefault="00597D18" w14:paraId="4B94D5A5"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3DEEC669" wp14:textId="77777777">
            <w:pPr>
              <w:spacing w:before="20" w:after="240" w:line="240" w:lineRule="auto"/>
              <w:contextualSpacing/>
              <w:jc w:val="both"/>
              <w:rPr>
                <w:rFonts w:ascii="Arial" w:hAnsi="Arial" w:cs="Arial"/>
              </w:rPr>
            </w:pPr>
          </w:p>
        </w:tc>
      </w:tr>
      <w:tr xmlns:wp14="http://schemas.microsoft.com/office/word/2010/wordml" w:rsidR="00597D18" w:rsidTr="2359F892" w14:paraId="3D6AD58E" wp14:textId="77777777">
        <w:tc>
          <w:tcPr>
            <w:tcW w:w="5967" w:type="dxa"/>
            <w:shd w:val="clear" w:color="auto" w:fill="auto"/>
            <w:tcMar/>
            <w:vAlign w:val="center"/>
          </w:tcPr>
          <w:p w:rsidR="00597D18" w:rsidP="00597D18" w:rsidRDefault="00597D18" w14:paraId="3535D5A2"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 xml:space="preserve">¿Cuenta la municipalidad con un inventario de los grupos infantiles que existen en el cantón? </w:t>
            </w:r>
          </w:p>
        </w:tc>
        <w:tc>
          <w:tcPr>
            <w:tcW w:w="1332" w:type="dxa"/>
            <w:shd w:val="clear" w:color="auto" w:fill="auto"/>
            <w:tcMar/>
            <w:vAlign w:val="center"/>
          </w:tcPr>
          <w:p w:rsidR="00597D18" w:rsidP="003972C6" w:rsidRDefault="00597D18" w14:paraId="3656B9AB"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45FB0818" wp14:textId="77777777">
            <w:pPr>
              <w:spacing w:before="20" w:after="240" w:line="240" w:lineRule="auto"/>
              <w:contextualSpacing/>
              <w:jc w:val="both"/>
              <w:rPr>
                <w:rFonts w:ascii="Arial" w:hAnsi="Arial" w:cs="Arial"/>
              </w:rPr>
            </w:pPr>
          </w:p>
        </w:tc>
      </w:tr>
      <w:tr xmlns:wp14="http://schemas.microsoft.com/office/word/2010/wordml" w:rsidR="00597D18" w:rsidTr="2359F892" w14:paraId="52A2689E" wp14:textId="77777777">
        <w:tc>
          <w:tcPr>
            <w:tcW w:w="5967" w:type="dxa"/>
            <w:shd w:val="clear" w:color="auto" w:fill="auto"/>
            <w:tcMar/>
            <w:vAlign w:val="center"/>
          </w:tcPr>
          <w:p w:rsidR="00597D18" w:rsidP="00597D18" w:rsidRDefault="00597D18" w14:paraId="6332FD86"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¿Está garantizada la participación efectiva de los NNA en todos los procesos que les afecten, en los sectores de educación, salud y protección?</w:t>
            </w:r>
            <w:r>
              <w:rPr>
                <w:rFonts w:ascii="Arial" w:hAnsi="Arial" w:cs="Arial"/>
                <w:bCs/>
              </w:rPr>
              <w:tab/>
            </w:r>
            <w:r>
              <w:rPr>
                <w:rFonts w:ascii="Arial" w:hAnsi="Arial" w:cs="Arial"/>
                <w:bCs/>
              </w:rPr>
              <w:t>Justifique su respuesta e indique cómo.</w:t>
            </w:r>
          </w:p>
        </w:tc>
        <w:tc>
          <w:tcPr>
            <w:tcW w:w="1332" w:type="dxa"/>
            <w:shd w:val="clear" w:color="auto" w:fill="auto"/>
            <w:tcMar/>
            <w:vAlign w:val="center"/>
          </w:tcPr>
          <w:p w:rsidR="00597D18" w:rsidP="003972C6" w:rsidRDefault="00597D18" w14:paraId="049F31CB"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53128261" wp14:textId="77777777">
            <w:pPr>
              <w:spacing w:before="20" w:after="240" w:line="240" w:lineRule="auto"/>
              <w:contextualSpacing/>
              <w:jc w:val="both"/>
              <w:rPr>
                <w:rFonts w:ascii="Arial" w:hAnsi="Arial" w:cs="Arial"/>
              </w:rPr>
            </w:pPr>
          </w:p>
        </w:tc>
      </w:tr>
      <w:tr xmlns:wp14="http://schemas.microsoft.com/office/word/2010/wordml" w:rsidR="00597D18" w:rsidTr="2359F892" w14:paraId="4F48EB42" wp14:textId="77777777">
        <w:tc>
          <w:tcPr>
            <w:tcW w:w="8720" w:type="dxa"/>
            <w:gridSpan w:val="3"/>
            <w:shd w:val="clear" w:color="auto" w:fill="BFBFBF" w:themeFill="background1" w:themeFillShade="BF"/>
            <w:tcMar/>
            <w:vAlign w:val="center"/>
          </w:tcPr>
          <w:p w:rsidR="00597D18" w:rsidP="003972C6" w:rsidRDefault="00597D18" w14:paraId="62486C05" wp14:textId="77777777">
            <w:pPr>
              <w:spacing w:before="20" w:after="240" w:line="240" w:lineRule="auto"/>
              <w:contextualSpacing/>
              <w:jc w:val="both"/>
              <w:rPr>
                <w:rFonts w:ascii="Arial" w:hAnsi="Arial" w:cs="Arial"/>
                <w:b/>
              </w:rPr>
            </w:pPr>
          </w:p>
          <w:p w:rsidR="00597D18" w:rsidP="003972C6" w:rsidRDefault="00597D18" w14:paraId="4101652C" wp14:textId="77777777">
            <w:pPr>
              <w:spacing w:before="20" w:after="240" w:line="240" w:lineRule="auto"/>
              <w:contextualSpacing/>
              <w:jc w:val="both"/>
              <w:rPr>
                <w:rFonts w:ascii="Arial" w:hAnsi="Arial" w:cs="Arial"/>
                <w:b/>
              </w:rPr>
            </w:pPr>
          </w:p>
          <w:p w:rsidR="00597D18" w:rsidP="003972C6" w:rsidRDefault="00597D18" w14:paraId="4B99056E" wp14:textId="77777777">
            <w:pPr>
              <w:spacing w:before="20" w:after="240" w:line="240" w:lineRule="auto"/>
              <w:contextualSpacing/>
              <w:jc w:val="both"/>
              <w:rPr>
                <w:rFonts w:ascii="Arial" w:hAnsi="Arial" w:cs="Arial"/>
                <w:b/>
              </w:rPr>
            </w:pPr>
          </w:p>
          <w:p w:rsidR="00597D18" w:rsidP="003972C6" w:rsidRDefault="00597D18" w14:paraId="1299C43A" wp14:textId="77777777">
            <w:pPr>
              <w:spacing w:before="20" w:after="240" w:line="240" w:lineRule="auto"/>
              <w:contextualSpacing/>
              <w:jc w:val="both"/>
              <w:rPr>
                <w:rFonts w:ascii="Arial" w:hAnsi="Arial" w:cs="Arial"/>
                <w:b/>
              </w:rPr>
            </w:pPr>
          </w:p>
          <w:p w:rsidR="00597D18" w:rsidP="003972C6" w:rsidRDefault="00597D18" w14:paraId="286E0ABA" wp14:textId="77777777">
            <w:pPr>
              <w:spacing w:before="20" w:after="240" w:line="240" w:lineRule="auto"/>
              <w:contextualSpacing/>
              <w:jc w:val="both"/>
              <w:rPr>
                <w:rFonts w:ascii="Arial" w:hAnsi="Arial" w:cs="Arial"/>
                <w:b/>
                <w:bCs/>
              </w:rPr>
            </w:pPr>
            <w:r>
              <w:rPr>
                <w:rFonts w:ascii="Arial" w:hAnsi="Arial" w:cs="Arial"/>
                <w:b/>
              </w:rPr>
              <w:t>Pilar 2. Desarrollo de una instancia municipal de derechos de la niñez</w:t>
            </w:r>
            <w:r>
              <w:rPr>
                <w:rFonts w:ascii="Arial" w:hAnsi="Arial" w:cs="Arial"/>
                <w:b/>
                <w:bCs/>
              </w:rPr>
              <w:t xml:space="preserve"> y la adolescencia</w:t>
            </w:r>
          </w:p>
        </w:tc>
      </w:tr>
      <w:tr xmlns:wp14="http://schemas.microsoft.com/office/word/2010/wordml" w:rsidR="00597D18" w:rsidTr="2359F892" w14:paraId="10D6CC5D" wp14:textId="77777777">
        <w:tc>
          <w:tcPr>
            <w:tcW w:w="5967" w:type="dxa"/>
            <w:shd w:val="clear" w:color="auto" w:fill="auto"/>
            <w:tcMar/>
            <w:vAlign w:val="center"/>
          </w:tcPr>
          <w:p w:rsidR="00597D18" w:rsidP="00597D18" w:rsidRDefault="00597D18" w14:paraId="65B5A21A"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lastRenderedPageBreak/>
              <w:t>¿Cuenta el modelo de organización del gobierno local con estructuras formales relacionadas con la protección integral a los derechos de NNA? Justifique su respuesta e indique cuáles y de qué manera se hace efectiva esta función.</w:t>
            </w:r>
          </w:p>
        </w:tc>
        <w:tc>
          <w:tcPr>
            <w:tcW w:w="1332" w:type="dxa"/>
            <w:shd w:val="clear" w:color="auto" w:fill="auto"/>
            <w:tcMar/>
            <w:vAlign w:val="center"/>
          </w:tcPr>
          <w:p w:rsidR="00597D18" w:rsidP="003972C6" w:rsidRDefault="00597D18" w14:paraId="4DDBEF00"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3461D779" wp14:textId="77777777">
            <w:pPr>
              <w:spacing w:before="20" w:after="240" w:line="240" w:lineRule="auto"/>
              <w:contextualSpacing/>
              <w:jc w:val="both"/>
              <w:rPr>
                <w:rFonts w:ascii="Arial" w:hAnsi="Arial" w:cs="Arial"/>
              </w:rPr>
            </w:pPr>
          </w:p>
        </w:tc>
      </w:tr>
      <w:tr xmlns:wp14="http://schemas.microsoft.com/office/word/2010/wordml" w:rsidR="00597D18" w:rsidTr="2359F892" w14:paraId="34F67F9F" wp14:textId="77777777">
        <w:tc>
          <w:tcPr>
            <w:tcW w:w="5967" w:type="dxa"/>
            <w:shd w:val="clear" w:color="auto" w:fill="auto"/>
            <w:tcMar/>
            <w:vAlign w:val="center"/>
          </w:tcPr>
          <w:p w:rsidR="00597D18" w:rsidP="00597D18" w:rsidRDefault="00597D18" w14:paraId="3A760702"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¿Ha sido identificado un departamento, comité o unidad dentro del gobierno local como responsable de dar seguimiento a la implementación de los pilares del programa? Justifique su respuesta e indique quién, cuáles y cómo se hace efectiva esta función.</w:t>
            </w:r>
          </w:p>
        </w:tc>
        <w:tc>
          <w:tcPr>
            <w:tcW w:w="1332" w:type="dxa"/>
            <w:shd w:val="clear" w:color="auto" w:fill="auto"/>
            <w:tcMar/>
            <w:vAlign w:val="center"/>
          </w:tcPr>
          <w:p w:rsidR="00597D18" w:rsidP="003972C6" w:rsidRDefault="00597D18" w14:paraId="3CF2D8B6"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0FB78278" wp14:textId="77777777">
            <w:pPr>
              <w:spacing w:before="20" w:after="240" w:line="240" w:lineRule="auto"/>
              <w:contextualSpacing/>
              <w:jc w:val="both"/>
              <w:rPr>
                <w:rFonts w:ascii="Arial" w:hAnsi="Arial" w:cs="Arial"/>
              </w:rPr>
            </w:pPr>
          </w:p>
        </w:tc>
      </w:tr>
      <w:tr xmlns:wp14="http://schemas.microsoft.com/office/word/2010/wordml" w:rsidR="00597D18" w:rsidTr="2359F892" w14:paraId="2B363221" wp14:textId="77777777">
        <w:tc>
          <w:tcPr>
            <w:tcW w:w="5967" w:type="dxa"/>
            <w:shd w:val="clear" w:color="auto" w:fill="auto"/>
            <w:tcMar/>
            <w:vAlign w:val="center"/>
          </w:tcPr>
          <w:p w:rsidR="00597D18" w:rsidP="00597D18" w:rsidRDefault="00597D18" w14:paraId="2623DB91"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¿Ha sido identificado un departamento, comité o unidad dentro del gobierno local como responsable de garantizar la coordinación de las políticas relativas a infancia y adolescencia del cantón? Justifique su respuesta e indique quién, cuáles y cómo se hace efectiva esta función.</w:t>
            </w:r>
            <w:r>
              <w:rPr>
                <w:rFonts w:ascii="Arial" w:hAnsi="Arial" w:cs="Arial"/>
                <w:bCs/>
              </w:rPr>
              <w:tab/>
            </w:r>
          </w:p>
        </w:tc>
        <w:tc>
          <w:tcPr>
            <w:tcW w:w="1332" w:type="dxa"/>
            <w:shd w:val="clear" w:color="auto" w:fill="auto"/>
            <w:tcMar/>
            <w:vAlign w:val="center"/>
          </w:tcPr>
          <w:p w:rsidR="00597D18" w:rsidP="003972C6" w:rsidRDefault="00597D18" w14:paraId="1FC39945"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0562CB0E" wp14:textId="77777777">
            <w:pPr>
              <w:spacing w:before="20" w:after="240" w:line="240" w:lineRule="auto"/>
              <w:contextualSpacing/>
              <w:jc w:val="both"/>
              <w:rPr>
                <w:rFonts w:ascii="Arial" w:hAnsi="Arial" w:cs="Arial"/>
              </w:rPr>
            </w:pPr>
          </w:p>
        </w:tc>
      </w:tr>
      <w:tr xmlns:wp14="http://schemas.microsoft.com/office/word/2010/wordml" w:rsidR="00597D18" w:rsidTr="2359F892" w14:paraId="2D97A645" wp14:textId="77777777">
        <w:tc>
          <w:tcPr>
            <w:tcW w:w="5967" w:type="dxa"/>
            <w:shd w:val="clear" w:color="auto" w:fill="auto"/>
            <w:tcMar/>
            <w:vAlign w:val="center"/>
          </w:tcPr>
          <w:p w:rsidR="00597D18" w:rsidP="00597D18" w:rsidRDefault="00597D18" w14:paraId="6F707130"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¿Ha sido identificado un departamento, comité o unidad dentro del gobierno local como responsable de desarrollar la estrategia de niñez y adolescencia? Justifique su respuesta e indique quién, cuáles y cómo se hace efectiva esta función.</w:t>
            </w:r>
          </w:p>
        </w:tc>
        <w:tc>
          <w:tcPr>
            <w:tcW w:w="1332" w:type="dxa"/>
            <w:shd w:val="clear" w:color="auto" w:fill="auto"/>
            <w:tcMar/>
            <w:vAlign w:val="center"/>
          </w:tcPr>
          <w:p w:rsidR="00597D18" w:rsidP="003972C6" w:rsidRDefault="00597D18" w14:paraId="34CE0A41"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62EBF3C5" wp14:textId="77777777">
            <w:pPr>
              <w:spacing w:before="20" w:after="240" w:line="240" w:lineRule="auto"/>
              <w:contextualSpacing/>
              <w:jc w:val="both"/>
              <w:rPr>
                <w:rFonts w:ascii="Arial" w:hAnsi="Arial" w:cs="Arial"/>
              </w:rPr>
            </w:pPr>
          </w:p>
        </w:tc>
      </w:tr>
      <w:tr xmlns:wp14="http://schemas.microsoft.com/office/word/2010/wordml" w:rsidR="00597D18" w:rsidTr="2359F892" w14:paraId="2852113A" wp14:textId="77777777">
        <w:tc>
          <w:tcPr>
            <w:tcW w:w="8720" w:type="dxa"/>
            <w:gridSpan w:val="3"/>
            <w:shd w:val="clear" w:color="auto" w:fill="BFBFBF" w:themeFill="background1" w:themeFillShade="BF"/>
            <w:tcMar/>
            <w:vAlign w:val="center"/>
          </w:tcPr>
          <w:p w:rsidR="00597D18" w:rsidP="003972C6" w:rsidRDefault="00597D18" w14:paraId="5FA7B279" wp14:textId="77777777">
            <w:pPr>
              <w:spacing w:before="20" w:after="240" w:line="240" w:lineRule="auto"/>
              <w:contextualSpacing/>
              <w:jc w:val="both"/>
              <w:rPr>
                <w:rFonts w:ascii="Arial" w:hAnsi="Arial" w:cs="Arial"/>
                <w:b/>
                <w:bCs/>
              </w:rPr>
            </w:pPr>
            <w:r>
              <w:rPr>
                <w:rFonts w:ascii="Arial" w:hAnsi="Arial" w:cs="Arial"/>
                <w:b/>
              </w:rPr>
              <w:t xml:space="preserve">Pilar 3. Impulso a un marco normativo y político de la infancia en los gobiernos locales, como precursores y garantes del cumplimiento de los derechos de la niñez y adolescencia, dotado de recursos humanos, materiales y económicos, que los convirtiera en precursores y garantes del cumplimiento de los derechos de la niñez y adolescencia   </w:t>
            </w:r>
          </w:p>
        </w:tc>
      </w:tr>
      <w:tr xmlns:wp14="http://schemas.microsoft.com/office/word/2010/wordml" w:rsidR="00597D18" w:rsidTr="2359F892" w14:paraId="1EA283BD" wp14:textId="77777777">
        <w:tc>
          <w:tcPr>
            <w:tcW w:w="5967" w:type="dxa"/>
            <w:shd w:val="clear" w:color="auto" w:fill="auto"/>
            <w:tcMar/>
            <w:vAlign w:val="center"/>
          </w:tcPr>
          <w:p w:rsidR="00597D18" w:rsidP="00597D18" w:rsidRDefault="00597D18" w14:paraId="55676AAB"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¿Cuenta el gobierno local con una política y plan de acción en el ámbito de los derechos de NNA?</w:t>
            </w:r>
            <w:r>
              <w:rPr>
                <w:rStyle w:val="FootnoteReference"/>
                <w:rFonts w:ascii="Arial" w:hAnsi="Arial" w:cs="Arial"/>
                <w:bCs/>
              </w:rPr>
              <w:footnoteReference w:id="2"/>
            </w:r>
            <w:r>
              <w:rPr>
                <w:rFonts w:ascii="Arial" w:hAnsi="Arial" w:cs="Arial"/>
                <w:bCs/>
              </w:rPr>
              <w:t xml:space="preserve"> Justifique su respuesta e indique cómo.</w:t>
            </w:r>
          </w:p>
        </w:tc>
        <w:tc>
          <w:tcPr>
            <w:tcW w:w="1332" w:type="dxa"/>
            <w:shd w:val="clear" w:color="auto" w:fill="auto"/>
            <w:tcMar/>
            <w:vAlign w:val="center"/>
          </w:tcPr>
          <w:p w:rsidR="00597D18" w:rsidP="003972C6" w:rsidRDefault="00597D18" w14:paraId="6D98A12B"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2946DB82" wp14:textId="77777777">
            <w:pPr>
              <w:spacing w:before="20" w:after="240" w:line="240" w:lineRule="auto"/>
              <w:contextualSpacing/>
              <w:jc w:val="both"/>
              <w:rPr>
                <w:rFonts w:ascii="Arial" w:hAnsi="Arial" w:cs="Arial"/>
              </w:rPr>
            </w:pPr>
          </w:p>
        </w:tc>
      </w:tr>
      <w:tr xmlns:wp14="http://schemas.microsoft.com/office/word/2010/wordml" w:rsidR="00597D18" w:rsidTr="2359F892" w14:paraId="2CB3AFE5" wp14:textId="77777777">
        <w:tc>
          <w:tcPr>
            <w:tcW w:w="5967" w:type="dxa"/>
            <w:shd w:val="clear" w:color="auto" w:fill="auto"/>
            <w:tcMar/>
            <w:vAlign w:val="center"/>
          </w:tcPr>
          <w:p w:rsidR="00597D18" w:rsidP="00597D18" w:rsidRDefault="00597D18" w14:paraId="4F545BCD"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 xml:space="preserve">En los reglamentos propios del gobierno local, ¿existen disposiciones que consideran la protección de </w:t>
            </w:r>
            <w:r>
              <w:rPr>
                <w:rFonts w:ascii="Arial" w:hAnsi="Arial" w:cs="Arial"/>
                <w:bCs/>
              </w:rPr>
              <w:lastRenderedPageBreak/>
              <w:t xml:space="preserve">los derechos de NNA? Justifique su respuesta e indique cómo. </w:t>
            </w:r>
            <w:r>
              <w:rPr>
                <w:rFonts w:ascii="Arial" w:hAnsi="Arial" w:cs="Arial"/>
                <w:bCs/>
              </w:rPr>
              <w:tab/>
            </w:r>
          </w:p>
        </w:tc>
        <w:tc>
          <w:tcPr>
            <w:tcW w:w="1332" w:type="dxa"/>
            <w:shd w:val="clear" w:color="auto" w:fill="auto"/>
            <w:tcMar/>
            <w:vAlign w:val="center"/>
          </w:tcPr>
          <w:p w:rsidR="00597D18" w:rsidP="003972C6" w:rsidRDefault="00597D18" w14:paraId="5997CC1D"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110FFD37" wp14:textId="77777777">
            <w:pPr>
              <w:spacing w:before="20" w:after="240" w:line="240" w:lineRule="auto"/>
              <w:contextualSpacing/>
              <w:jc w:val="both"/>
              <w:rPr>
                <w:rFonts w:ascii="Arial" w:hAnsi="Arial" w:cs="Arial"/>
              </w:rPr>
            </w:pPr>
          </w:p>
        </w:tc>
      </w:tr>
      <w:tr xmlns:wp14="http://schemas.microsoft.com/office/word/2010/wordml" w:rsidR="00597D18" w:rsidTr="2359F892" w14:paraId="5FE51393" wp14:textId="77777777">
        <w:tc>
          <w:tcPr>
            <w:tcW w:w="5967" w:type="dxa"/>
            <w:shd w:val="clear" w:color="auto" w:fill="auto"/>
            <w:tcMar/>
            <w:vAlign w:val="center"/>
          </w:tcPr>
          <w:p w:rsidR="00597D18" w:rsidP="00597D18" w:rsidRDefault="00597D18" w14:paraId="2C48B38D"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¿Existe el contenido presupuestario para ejecutar el Plan de Acción para la Niñez y la Adolescencia? Justifique su respuesta e indique cómo se hace efectivo.</w:t>
            </w:r>
            <w:r>
              <w:rPr>
                <w:rFonts w:ascii="Arial" w:hAnsi="Arial" w:cs="Arial"/>
                <w:bCs/>
              </w:rPr>
              <w:tab/>
            </w:r>
          </w:p>
        </w:tc>
        <w:tc>
          <w:tcPr>
            <w:tcW w:w="1332" w:type="dxa"/>
            <w:shd w:val="clear" w:color="auto" w:fill="auto"/>
            <w:tcMar/>
            <w:vAlign w:val="center"/>
          </w:tcPr>
          <w:p w:rsidR="00597D18" w:rsidP="003972C6" w:rsidRDefault="00597D18" w14:paraId="6B699379"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3FE9F23F" wp14:textId="77777777">
            <w:pPr>
              <w:spacing w:before="20" w:after="240" w:line="240" w:lineRule="auto"/>
              <w:contextualSpacing/>
              <w:jc w:val="both"/>
              <w:rPr>
                <w:rFonts w:ascii="Arial" w:hAnsi="Arial" w:cs="Arial"/>
              </w:rPr>
            </w:pPr>
          </w:p>
        </w:tc>
      </w:tr>
      <w:tr xmlns:wp14="http://schemas.microsoft.com/office/word/2010/wordml" w:rsidR="00597D18" w:rsidTr="2359F892" w14:paraId="017F19D2" wp14:textId="77777777">
        <w:tc>
          <w:tcPr>
            <w:tcW w:w="5967" w:type="dxa"/>
            <w:shd w:val="clear" w:color="auto" w:fill="auto"/>
            <w:tcMar/>
            <w:vAlign w:val="center"/>
          </w:tcPr>
          <w:p w:rsidR="00597D18" w:rsidP="00597D18" w:rsidRDefault="00597D18" w14:paraId="673DEA69"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Indique el peso relativo del presupuesto destinado a temas de niñez y adolescencia sobre el presupuesto municipal. (Porcentaje del total y el monto en colones que representa; porcentaje relativo a recurso humano; porcentaje relativo a programas específicos u otros).</w:t>
            </w:r>
          </w:p>
        </w:tc>
        <w:tc>
          <w:tcPr>
            <w:tcW w:w="1332" w:type="dxa"/>
            <w:shd w:val="clear" w:color="auto" w:fill="auto"/>
            <w:tcMar/>
            <w:vAlign w:val="center"/>
          </w:tcPr>
          <w:p w:rsidR="00597D18" w:rsidP="003972C6" w:rsidRDefault="00597D18" w14:paraId="1F72F646"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08CE6F91" wp14:textId="77777777">
            <w:pPr>
              <w:spacing w:before="20" w:after="240" w:line="240" w:lineRule="auto"/>
              <w:contextualSpacing/>
              <w:jc w:val="both"/>
              <w:rPr>
                <w:rFonts w:ascii="Arial" w:hAnsi="Arial" w:cs="Arial"/>
              </w:rPr>
            </w:pPr>
          </w:p>
        </w:tc>
      </w:tr>
      <w:tr xmlns:wp14="http://schemas.microsoft.com/office/word/2010/wordml" w:rsidR="00597D18" w:rsidTr="2359F892" w14:paraId="69468503" wp14:textId="77777777">
        <w:tc>
          <w:tcPr>
            <w:tcW w:w="5967" w:type="dxa"/>
            <w:shd w:val="clear" w:color="auto" w:fill="auto"/>
            <w:tcMar/>
            <w:vAlign w:val="center"/>
          </w:tcPr>
          <w:p w:rsidR="00597D18" w:rsidP="00597D18" w:rsidRDefault="00597D18" w14:paraId="3F20D852"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Ha realizado la municipalidad un análisis sobre la aplicación de la legislación nacional y de la legislación bajo su competencia de manera que pueda garantizar el efectivo cumplimiento de los derecho de la niñez y adolescencia en el cantón</w:t>
            </w:r>
            <w:proofErr w:type="gramStart"/>
            <w:r>
              <w:rPr>
                <w:rFonts w:ascii="Arial" w:hAnsi="Arial" w:cs="Arial"/>
                <w:bCs/>
              </w:rPr>
              <w:t>?</w:t>
            </w:r>
            <w:proofErr w:type="gramEnd"/>
          </w:p>
        </w:tc>
        <w:tc>
          <w:tcPr>
            <w:tcW w:w="1332" w:type="dxa"/>
            <w:shd w:val="clear" w:color="auto" w:fill="auto"/>
            <w:tcMar/>
            <w:vAlign w:val="center"/>
          </w:tcPr>
          <w:p w:rsidR="00597D18" w:rsidP="003972C6" w:rsidRDefault="00597D18" w14:paraId="61CDCEAD"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6BB9E253" wp14:textId="77777777">
            <w:pPr>
              <w:spacing w:before="20" w:after="240" w:line="240" w:lineRule="auto"/>
              <w:contextualSpacing/>
              <w:jc w:val="both"/>
              <w:rPr>
                <w:rFonts w:ascii="Arial" w:hAnsi="Arial" w:cs="Arial"/>
              </w:rPr>
            </w:pPr>
          </w:p>
        </w:tc>
      </w:tr>
      <w:tr xmlns:wp14="http://schemas.microsoft.com/office/word/2010/wordml" w:rsidR="00597D18" w:rsidTr="2359F892" w14:paraId="1FCF30E2" wp14:textId="77777777">
        <w:tc>
          <w:tcPr>
            <w:tcW w:w="8720" w:type="dxa"/>
            <w:gridSpan w:val="3"/>
            <w:shd w:val="clear" w:color="auto" w:fill="BFBFBF" w:themeFill="background1" w:themeFillShade="BF"/>
            <w:tcMar/>
            <w:vAlign w:val="center"/>
          </w:tcPr>
          <w:p w:rsidR="00597D18" w:rsidP="003972C6" w:rsidRDefault="00597D18" w14:paraId="32B4409B" wp14:textId="77777777">
            <w:pPr>
              <w:spacing w:before="20" w:after="240" w:line="240" w:lineRule="auto"/>
              <w:contextualSpacing/>
              <w:jc w:val="both"/>
              <w:rPr>
                <w:rFonts w:ascii="Arial" w:hAnsi="Arial" w:cs="Arial"/>
                <w:b/>
                <w:bCs/>
              </w:rPr>
            </w:pPr>
            <w:r>
              <w:rPr>
                <w:rFonts w:ascii="Arial" w:hAnsi="Arial" w:cs="Arial"/>
                <w:b/>
              </w:rPr>
              <w:t xml:space="preserve">Pilar 4. Informe periódico sobre el estado de la infancia </w:t>
            </w:r>
          </w:p>
        </w:tc>
      </w:tr>
      <w:tr xmlns:wp14="http://schemas.microsoft.com/office/word/2010/wordml" w:rsidR="00597D18" w:rsidTr="2359F892" w14:paraId="7F2BF1F3" wp14:textId="77777777">
        <w:tc>
          <w:tcPr>
            <w:tcW w:w="5967" w:type="dxa"/>
            <w:shd w:val="clear" w:color="auto" w:fill="auto"/>
            <w:tcMar/>
            <w:vAlign w:val="center"/>
          </w:tcPr>
          <w:p w:rsidR="00597D18" w:rsidP="00597D18" w:rsidRDefault="00597D18" w14:paraId="44025482"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¿Existe suficiente información recopilada y estadísticas actualizadas sobre los principales indicadores de la situación de NNA en el cantón? Justifique su respuesta (cuáles documentos, de qué años, cada cuánto se renuevan, institución responsable de generarlas, entre otros).</w:t>
            </w:r>
            <w:r>
              <w:rPr>
                <w:rFonts w:ascii="Arial" w:hAnsi="Arial" w:cs="Arial"/>
                <w:bCs/>
              </w:rPr>
              <w:tab/>
            </w:r>
          </w:p>
        </w:tc>
        <w:tc>
          <w:tcPr>
            <w:tcW w:w="1332" w:type="dxa"/>
            <w:shd w:val="clear" w:color="auto" w:fill="auto"/>
            <w:tcMar/>
            <w:vAlign w:val="center"/>
          </w:tcPr>
          <w:p w:rsidR="00597D18" w:rsidP="003972C6" w:rsidRDefault="00597D18" w14:paraId="23DE523C"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52E56223" wp14:textId="77777777">
            <w:pPr>
              <w:spacing w:before="20" w:after="240" w:line="240" w:lineRule="auto"/>
              <w:contextualSpacing/>
              <w:jc w:val="both"/>
              <w:rPr>
                <w:rFonts w:ascii="Arial" w:hAnsi="Arial" w:cs="Arial"/>
              </w:rPr>
            </w:pPr>
          </w:p>
        </w:tc>
      </w:tr>
      <w:tr xmlns:wp14="http://schemas.microsoft.com/office/word/2010/wordml" w:rsidR="00597D18" w:rsidTr="2359F892" w14:paraId="3F138DFE" wp14:textId="77777777">
        <w:tc>
          <w:tcPr>
            <w:tcW w:w="5967" w:type="dxa"/>
            <w:shd w:val="clear" w:color="auto" w:fill="auto"/>
            <w:tcMar/>
            <w:vAlign w:val="center"/>
          </w:tcPr>
          <w:p w:rsidR="00597D18" w:rsidP="00597D18" w:rsidRDefault="00597D18" w14:paraId="7483B169" wp14:textId="77777777">
            <w:pPr>
              <w:pStyle w:val="Prrafodelista1"/>
              <w:numPr>
                <w:ilvl w:val="0"/>
                <w:numId w:val="1"/>
              </w:numPr>
              <w:spacing w:before="20" w:after="240" w:line="240" w:lineRule="auto"/>
              <w:ind w:left="284" w:hanging="284"/>
              <w:contextualSpacing w:val="0"/>
              <w:jc w:val="both"/>
              <w:rPr>
                <w:rFonts w:ascii="Arial" w:hAnsi="Arial" w:cs="Arial"/>
                <w:bCs/>
              </w:rPr>
            </w:pPr>
            <w:r>
              <w:rPr>
                <w:rFonts w:ascii="Arial" w:hAnsi="Arial" w:cs="Arial"/>
                <w:bCs/>
              </w:rPr>
              <w:t>¿En qué información se basa el municipio para la toma de decisiones en materia de niñez y adolescencia para su cantón? Justifique su respuesta (dónde obtiene la información – informes o documentos oficiales, por ejemplo –; cómo ha hecho efectiva la toma de decisiones con base en esta información; especifique instituciones, personas u otros que influyan).</w:t>
            </w:r>
          </w:p>
        </w:tc>
        <w:tc>
          <w:tcPr>
            <w:tcW w:w="1332" w:type="dxa"/>
            <w:shd w:val="clear" w:color="auto" w:fill="auto"/>
            <w:tcMar/>
            <w:vAlign w:val="center"/>
          </w:tcPr>
          <w:p w:rsidR="00597D18" w:rsidP="003972C6" w:rsidRDefault="00597D18" w14:paraId="07547A01" wp14:textId="77777777">
            <w:pPr>
              <w:spacing w:before="20" w:after="240" w:line="240" w:lineRule="auto"/>
              <w:jc w:val="both"/>
              <w:rPr>
                <w:rFonts w:ascii="Arial" w:hAnsi="Arial" w:cs="Arial"/>
              </w:rPr>
            </w:pPr>
          </w:p>
        </w:tc>
        <w:tc>
          <w:tcPr>
            <w:tcW w:w="1421" w:type="dxa"/>
            <w:shd w:val="clear" w:color="auto" w:fill="auto"/>
            <w:tcMar/>
            <w:vAlign w:val="center"/>
          </w:tcPr>
          <w:p w:rsidR="00597D18" w:rsidP="003972C6" w:rsidRDefault="00597D18" w14:paraId="5043CB0F" wp14:textId="77777777">
            <w:pPr>
              <w:spacing w:before="20" w:after="240" w:line="240" w:lineRule="auto"/>
              <w:jc w:val="both"/>
              <w:rPr>
                <w:rFonts w:ascii="Arial" w:hAnsi="Arial" w:cs="Arial"/>
              </w:rPr>
            </w:pPr>
          </w:p>
        </w:tc>
      </w:tr>
      <w:tr xmlns:wp14="http://schemas.microsoft.com/office/word/2010/wordml" w:rsidR="00597D18" w:rsidTr="2359F892" w14:paraId="0EC6AC78" wp14:textId="77777777">
        <w:tc>
          <w:tcPr>
            <w:tcW w:w="5967" w:type="dxa"/>
            <w:shd w:val="clear" w:color="auto" w:fill="auto"/>
            <w:tcMar/>
            <w:vAlign w:val="center"/>
          </w:tcPr>
          <w:p w:rsidR="00597D18" w:rsidP="00597D18" w:rsidRDefault="00597D18" w14:paraId="4ECED601" wp14:textId="77777777">
            <w:pPr>
              <w:pStyle w:val="Prrafodelista1"/>
              <w:numPr>
                <w:ilvl w:val="0"/>
                <w:numId w:val="1"/>
              </w:numPr>
              <w:spacing w:before="20" w:after="240" w:line="240" w:lineRule="auto"/>
              <w:ind w:left="284" w:hanging="284"/>
              <w:contextualSpacing w:val="0"/>
              <w:jc w:val="both"/>
              <w:rPr>
                <w:rFonts w:ascii="Arial" w:hAnsi="Arial" w:cs="Arial"/>
                <w:bCs/>
              </w:rPr>
            </w:pPr>
            <w:r>
              <w:rPr>
                <w:rFonts w:ascii="Arial" w:hAnsi="Arial" w:cs="Arial"/>
                <w:bCs/>
              </w:rPr>
              <w:t>¿Existe una línea de base y revisiones periódicas sobre la situación de la infancia y adolescencia en el cantón? Justifique su respuesta (cuáles cada cuánto se renueva, institución responsable de generarla, entre otros).</w:t>
            </w:r>
          </w:p>
        </w:tc>
        <w:tc>
          <w:tcPr>
            <w:tcW w:w="1332" w:type="dxa"/>
            <w:shd w:val="clear" w:color="auto" w:fill="auto"/>
            <w:tcMar/>
            <w:vAlign w:val="center"/>
          </w:tcPr>
          <w:p w:rsidR="00597D18" w:rsidP="003972C6" w:rsidRDefault="00597D18" w14:paraId="07459315" wp14:textId="77777777">
            <w:pPr>
              <w:spacing w:before="20" w:after="240" w:line="240" w:lineRule="auto"/>
              <w:jc w:val="both"/>
              <w:rPr>
                <w:rFonts w:ascii="Arial" w:hAnsi="Arial" w:cs="Arial"/>
              </w:rPr>
            </w:pPr>
          </w:p>
        </w:tc>
        <w:tc>
          <w:tcPr>
            <w:tcW w:w="1421" w:type="dxa"/>
            <w:shd w:val="clear" w:color="auto" w:fill="auto"/>
            <w:tcMar/>
            <w:vAlign w:val="center"/>
          </w:tcPr>
          <w:p w:rsidR="00597D18" w:rsidP="003972C6" w:rsidRDefault="00597D18" w14:paraId="6537F28F" wp14:textId="77777777">
            <w:pPr>
              <w:spacing w:before="20" w:after="240" w:line="240" w:lineRule="auto"/>
              <w:jc w:val="both"/>
              <w:rPr>
                <w:rFonts w:ascii="Arial" w:hAnsi="Arial" w:cs="Arial"/>
              </w:rPr>
            </w:pPr>
          </w:p>
        </w:tc>
      </w:tr>
      <w:tr xmlns:wp14="http://schemas.microsoft.com/office/word/2010/wordml" w:rsidR="00597D18" w:rsidTr="2359F892" w14:paraId="0FD6AD53" wp14:textId="77777777">
        <w:tc>
          <w:tcPr>
            <w:tcW w:w="5967" w:type="dxa"/>
            <w:shd w:val="clear" w:color="auto" w:fill="auto"/>
            <w:tcMar/>
            <w:vAlign w:val="center"/>
          </w:tcPr>
          <w:p w:rsidR="00597D18" w:rsidP="00597D18" w:rsidRDefault="00597D18" w14:paraId="7E2DB699" wp14:textId="77777777">
            <w:pPr>
              <w:pStyle w:val="Prrafodelista1"/>
              <w:numPr>
                <w:ilvl w:val="0"/>
                <w:numId w:val="1"/>
              </w:numPr>
              <w:spacing w:before="20" w:after="240" w:line="240" w:lineRule="auto"/>
              <w:ind w:left="284" w:hanging="284"/>
              <w:contextualSpacing w:val="0"/>
              <w:jc w:val="both"/>
              <w:rPr>
                <w:rFonts w:ascii="Arial" w:hAnsi="Arial" w:cs="Arial"/>
                <w:bCs/>
              </w:rPr>
            </w:pPr>
            <w:r>
              <w:rPr>
                <w:rFonts w:ascii="Arial" w:hAnsi="Arial" w:cs="Arial"/>
                <w:bCs/>
              </w:rPr>
              <w:t xml:space="preserve">En los procesos de análisis y revisión de la situación de la niñez y adolescencia del cantón, ¿se toma en cuenta las condiciones de los grupos en situación de vulnerabilidad y exclusión? Justifique su respuesta </w:t>
            </w:r>
            <w:r>
              <w:rPr>
                <w:rFonts w:ascii="Arial" w:hAnsi="Arial" w:cs="Arial"/>
                <w:bCs/>
              </w:rPr>
              <w:lastRenderedPageBreak/>
              <w:t>(cuáles y cómo se hace efectiva la inclusión de estos grupos).</w:t>
            </w:r>
          </w:p>
        </w:tc>
        <w:tc>
          <w:tcPr>
            <w:tcW w:w="1332" w:type="dxa"/>
            <w:shd w:val="clear" w:color="auto" w:fill="auto"/>
            <w:tcMar/>
            <w:vAlign w:val="center"/>
          </w:tcPr>
          <w:p w:rsidR="00597D18" w:rsidP="003972C6" w:rsidRDefault="00597D18" w14:paraId="6DFB9E20" wp14:textId="77777777">
            <w:pPr>
              <w:spacing w:before="20" w:after="240" w:line="240" w:lineRule="auto"/>
              <w:jc w:val="both"/>
              <w:rPr>
                <w:rFonts w:ascii="Arial" w:hAnsi="Arial" w:cs="Arial"/>
              </w:rPr>
            </w:pPr>
          </w:p>
        </w:tc>
        <w:tc>
          <w:tcPr>
            <w:tcW w:w="1421" w:type="dxa"/>
            <w:shd w:val="clear" w:color="auto" w:fill="auto"/>
            <w:tcMar/>
            <w:vAlign w:val="center"/>
          </w:tcPr>
          <w:p w:rsidR="00597D18" w:rsidP="003972C6" w:rsidRDefault="00597D18" w14:paraId="70DF9E56" wp14:textId="77777777">
            <w:pPr>
              <w:spacing w:before="20" w:after="240" w:line="240" w:lineRule="auto"/>
              <w:jc w:val="both"/>
              <w:rPr>
                <w:rFonts w:ascii="Arial" w:hAnsi="Arial" w:cs="Arial"/>
              </w:rPr>
            </w:pPr>
          </w:p>
        </w:tc>
      </w:tr>
      <w:tr xmlns:wp14="http://schemas.microsoft.com/office/word/2010/wordml" w:rsidR="00597D18" w:rsidTr="2359F892" w14:paraId="067C86F7" wp14:textId="77777777">
        <w:tc>
          <w:tcPr>
            <w:tcW w:w="5967" w:type="dxa"/>
            <w:shd w:val="clear" w:color="auto" w:fill="auto"/>
            <w:tcMar/>
            <w:vAlign w:val="center"/>
          </w:tcPr>
          <w:p w:rsidR="00597D18" w:rsidP="00597D18" w:rsidRDefault="00597D18" w14:paraId="476136F0" wp14:textId="77777777">
            <w:pPr>
              <w:pStyle w:val="Prrafodelista1"/>
              <w:numPr>
                <w:ilvl w:val="0"/>
                <w:numId w:val="1"/>
              </w:numPr>
              <w:spacing w:before="20" w:after="240" w:line="240" w:lineRule="auto"/>
              <w:ind w:left="284" w:hanging="284"/>
              <w:contextualSpacing w:val="0"/>
              <w:jc w:val="both"/>
              <w:rPr>
                <w:rFonts w:ascii="Arial" w:hAnsi="Arial" w:cs="Arial"/>
                <w:bCs/>
              </w:rPr>
            </w:pPr>
            <w:r>
              <w:rPr>
                <w:rFonts w:ascii="Arial" w:hAnsi="Arial" w:cs="Arial"/>
                <w:bCs/>
              </w:rPr>
              <w:t>¿Se utiliza eficazmente la información sobre el estado de situación de la niñez y la adolescencia que existe en el cantón, para la generación de respuestas de política local adecuadas? Justifique su respuesta (cómo se hace efectiva).</w:t>
            </w:r>
          </w:p>
        </w:tc>
        <w:tc>
          <w:tcPr>
            <w:tcW w:w="1332" w:type="dxa"/>
            <w:shd w:val="clear" w:color="auto" w:fill="auto"/>
            <w:tcMar/>
            <w:vAlign w:val="center"/>
          </w:tcPr>
          <w:p w:rsidR="00597D18" w:rsidP="003972C6" w:rsidRDefault="00597D18" w14:paraId="44E871BC" wp14:textId="77777777">
            <w:pPr>
              <w:spacing w:before="20" w:after="240" w:line="240" w:lineRule="auto"/>
              <w:jc w:val="both"/>
              <w:rPr>
                <w:rFonts w:ascii="Arial" w:hAnsi="Arial" w:cs="Arial"/>
              </w:rPr>
            </w:pPr>
          </w:p>
        </w:tc>
        <w:tc>
          <w:tcPr>
            <w:tcW w:w="1421" w:type="dxa"/>
            <w:shd w:val="clear" w:color="auto" w:fill="auto"/>
            <w:tcMar/>
            <w:vAlign w:val="center"/>
          </w:tcPr>
          <w:p w:rsidR="00597D18" w:rsidP="003972C6" w:rsidRDefault="00597D18" w14:paraId="144A5D23" wp14:textId="77777777">
            <w:pPr>
              <w:spacing w:before="20" w:after="240" w:line="240" w:lineRule="auto"/>
              <w:jc w:val="both"/>
              <w:rPr>
                <w:rFonts w:ascii="Arial" w:hAnsi="Arial" w:cs="Arial"/>
              </w:rPr>
            </w:pPr>
          </w:p>
        </w:tc>
      </w:tr>
      <w:tr xmlns:wp14="http://schemas.microsoft.com/office/word/2010/wordml" w:rsidR="00597D18" w:rsidTr="2359F892" w14:paraId="5EAE8D6B" wp14:textId="77777777">
        <w:tc>
          <w:tcPr>
            <w:tcW w:w="8720" w:type="dxa"/>
            <w:gridSpan w:val="3"/>
            <w:shd w:val="clear" w:color="auto" w:fill="BFBFBF" w:themeFill="background1" w:themeFillShade="BF"/>
            <w:tcMar/>
            <w:vAlign w:val="center"/>
          </w:tcPr>
          <w:p w:rsidR="00597D18" w:rsidP="003972C6" w:rsidRDefault="00597D18" w14:paraId="4F5B606E" wp14:textId="77777777">
            <w:pPr>
              <w:spacing w:before="20" w:after="240" w:line="240" w:lineRule="auto"/>
              <w:contextualSpacing/>
              <w:jc w:val="both"/>
              <w:rPr>
                <w:rFonts w:ascii="Arial" w:hAnsi="Arial" w:cs="Arial"/>
                <w:b/>
                <w:bCs/>
              </w:rPr>
            </w:pPr>
            <w:r>
              <w:rPr>
                <w:rFonts w:ascii="Arial" w:hAnsi="Arial" w:cs="Arial"/>
                <w:b/>
              </w:rPr>
              <w:t>Pilar 5. Procesos de coordinación y articulación intersectorial que garanticen la protección integral de la niñez y la adolescencia, con énfasis en servicios de educación, salud y protección especial</w:t>
            </w:r>
          </w:p>
        </w:tc>
      </w:tr>
      <w:tr xmlns:wp14="http://schemas.microsoft.com/office/word/2010/wordml" w:rsidR="00597D18" w:rsidTr="2359F892" w14:paraId="3118C680" wp14:textId="77777777">
        <w:tc>
          <w:tcPr>
            <w:tcW w:w="5967" w:type="dxa"/>
            <w:shd w:val="clear" w:color="auto" w:fill="auto"/>
            <w:tcMar/>
            <w:vAlign w:val="center"/>
          </w:tcPr>
          <w:p w:rsidR="00597D18" w:rsidP="00597D18" w:rsidRDefault="00597D18" w14:paraId="54D1F8DB"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El municipio, ¿desarrolla estrategias municipales de infancia en consonancia con las obligaciones de la CDN y el CNA, y producto de una adaptación a las condiciones de su cantón y de la institucionalidad representada en lo local? Justifique su respuesta (cómo las desarrolla y las hace efectivas).</w:t>
            </w:r>
          </w:p>
        </w:tc>
        <w:tc>
          <w:tcPr>
            <w:tcW w:w="1332" w:type="dxa"/>
            <w:shd w:val="clear" w:color="auto" w:fill="auto"/>
            <w:tcMar/>
            <w:vAlign w:val="center"/>
          </w:tcPr>
          <w:p w:rsidR="00597D18" w:rsidP="003972C6" w:rsidRDefault="00597D18" w14:paraId="738610EB" wp14:textId="77777777">
            <w:pPr>
              <w:spacing w:before="20" w:after="240" w:line="240" w:lineRule="auto"/>
              <w:contextualSpacing/>
              <w:jc w:val="both"/>
              <w:rPr>
                <w:rFonts w:ascii="Arial" w:hAnsi="Arial" w:cs="Arial"/>
              </w:rPr>
            </w:pPr>
            <w:bookmarkStart w:name="_GoBack" w:id="0"/>
            <w:bookmarkEnd w:id="0"/>
          </w:p>
        </w:tc>
        <w:tc>
          <w:tcPr>
            <w:tcW w:w="1421" w:type="dxa"/>
            <w:shd w:val="clear" w:color="auto" w:fill="auto"/>
            <w:tcMar/>
            <w:vAlign w:val="center"/>
          </w:tcPr>
          <w:p w:rsidR="00597D18" w:rsidP="003972C6" w:rsidRDefault="00597D18" w14:paraId="637805D2" wp14:textId="77777777">
            <w:pPr>
              <w:spacing w:before="20" w:after="240" w:line="240" w:lineRule="auto"/>
              <w:contextualSpacing/>
              <w:jc w:val="both"/>
              <w:rPr>
                <w:rFonts w:ascii="Arial" w:hAnsi="Arial" w:cs="Arial"/>
              </w:rPr>
            </w:pPr>
          </w:p>
        </w:tc>
      </w:tr>
      <w:tr xmlns:wp14="http://schemas.microsoft.com/office/word/2010/wordml" w:rsidR="00597D18" w:rsidTr="2359F892" w14:paraId="6800CF76" wp14:textId="77777777">
        <w:tc>
          <w:tcPr>
            <w:tcW w:w="5967" w:type="dxa"/>
            <w:shd w:val="clear" w:color="auto" w:fill="auto"/>
            <w:tcMar/>
            <w:vAlign w:val="center"/>
          </w:tcPr>
          <w:p w:rsidR="00597D18" w:rsidP="00597D18" w:rsidRDefault="00597D18" w14:paraId="156C7E3F"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 xml:space="preserve">¿Se integra la estrategia municipal de infancia con otros mecanismos de planificación locales y nacionales? Justifique su respuesta (con cuáles estrategias nacionales o locales y cómo). </w:t>
            </w:r>
          </w:p>
        </w:tc>
        <w:tc>
          <w:tcPr>
            <w:tcW w:w="1332" w:type="dxa"/>
            <w:shd w:val="clear" w:color="auto" w:fill="auto"/>
            <w:tcMar/>
            <w:vAlign w:val="center"/>
          </w:tcPr>
          <w:p w:rsidR="00597D18" w:rsidP="003972C6" w:rsidRDefault="00597D18" w14:paraId="463F29E8"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3B7B4B86" wp14:textId="77777777">
            <w:pPr>
              <w:spacing w:before="20" w:after="240" w:line="240" w:lineRule="auto"/>
              <w:contextualSpacing/>
              <w:jc w:val="both"/>
              <w:rPr>
                <w:rFonts w:ascii="Arial" w:hAnsi="Arial" w:cs="Arial"/>
              </w:rPr>
            </w:pPr>
          </w:p>
        </w:tc>
      </w:tr>
      <w:tr xmlns:wp14="http://schemas.microsoft.com/office/word/2010/wordml" w:rsidR="00597D18" w:rsidTr="2359F892" w14:paraId="33E4761B" wp14:textId="77777777">
        <w:tc>
          <w:tcPr>
            <w:tcW w:w="5967" w:type="dxa"/>
            <w:shd w:val="clear" w:color="auto" w:fill="auto"/>
            <w:tcMar/>
            <w:vAlign w:val="center"/>
          </w:tcPr>
          <w:p w:rsidR="00597D18" w:rsidP="00597D18" w:rsidRDefault="00597D18" w14:paraId="14ED2FAF"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¿Cuenta el municipio con mecanismos locales que estimulan el trabajo en red y la sinergia entre organizaciones de la sociedad civil, instituciones estatales y los gobiernos locales, para la promoción y defensa de los derechos de NNA en el cantón? Justifique su respuesta (especifique si participan de SSLP, CCCI u otros mecanismo; detalle el rol que asumió el municipio en el mecanismo; recursos dispuestos, entre otros).</w:t>
            </w:r>
          </w:p>
        </w:tc>
        <w:tc>
          <w:tcPr>
            <w:tcW w:w="1332" w:type="dxa"/>
            <w:shd w:val="clear" w:color="auto" w:fill="auto"/>
            <w:tcMar/>
            <w:vAlign w:val="center"/>
          </w:tcPr>
          <w:p w:rsidR="00597D18" w:rsidP="003972C6" w:rsidRDefault="00597D18" w14:paraId="3A0FF5F2"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5630AD66" wp14:textId="77777777">
            <w:pPr>
              <w:spacing w:before="20" w:after="240" w:line="240" w:lineRule="auto"/>
              <w:contextualSpacing/>
              <w:jc w:val="both"/>
              <w:rPr>
                <w:rFonts w:ascii="Arial" w:hAnsi="Arial" w:cs="Arial"/>
              </w:rPr>
            </w:pPr>
          </w:p>
        </w:tc>
      </w:tr>
      <w:tr xmlns:wp14="http://schemas.microsoft.com/office/word/2010/wordml" w:rsidR="00597D18" w:rsidTr="2359F892" w14:paraId="5BECC988" wp14:textId="77777777">
        <w:tc>
          <w:tcPr>
            <w:tcW w:w="5967" w:type="dxa"/>
            <w:shd w:val="clear" w:color="auto" w:fill="auto"/>
            <w:tcMar/>
            <w:vAlign w:val="center"/>
          </w:tcPr>
          <w:p w:rsidR="00597D18" w:rsidP="00597D18" w:rsidRDefault="00597D18" w14:paraId="3CB1A332"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Tasa de mortalidad infantil anual y trienal. *</w:t>
            </w:r>
          </w:p>
        </w:tc>
        <w:tc>
          <w:tcPr>
            <w:tcW w:w="1332" w:type="dxa"/>
            <w:shd w:val="clear" w:color="auto" w:fill="auto"/>
            <w:tcMar/>
            <w:vAlign w:val="center"/>
          </w:tcPr>
          <w:p w:rsidR="00597D18" w:rsidP="003972C6" w:rsidRDefault="00597D18" w14:paraId="61829076"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2BA226A1" wp14:textId="77777777">
            <w:pPr>
              <w:spacing w:before="20" w:after="240" w:line="240" w:lineRule="auto"/>
              <w:contextualSpacing/>
              <w:jc w:val="both"/>
              <w:rPr>
                <w:rFonts w:ascii="Arial" w:hAnsi="Arial" w:cs="Arial"/>
              </w:rPr>
            </w:pPr>
          </w:p>
        </w:tc>
      </w:tr>
      <w:tr xmlns:wp14="http://schemas.microsoft.com/office/word/2010/wordml" w:rsidR="00597D18" w:rsidTr="2359F892" w14:paraId="4D40B85A" wp14:textId="77777777">
        <w:tc>
          <w:tcPr>
            <w:tcW w:w="5967" w:type="dxa"/>
            <w:shd w:val="clear" w:color="auto" w:fill="auto"/>
            <w:tcMar/>
            <w:vAlign w:val="center"/>
          </w:tcPr>
          <w:p w:rsidR="00597D18" w:rsidP="00597D18" w:rsidRDefault="00597D18" w14:paraId="641623F8"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Porcentaje de nacimientos con bajo o insuficiente peso. *</w:t>
            </w:r>
          </w:p>
        </w:tc>
        <w:tc>
          <w:tcPr>
            <w:tcW w:w="1332" w:type="dxa"/>
            <w:shd w:val="clear" w:color="auto" w:fill="auto"/>
            <w:tcMar/>
            <w:vAlign w:val="center"/>
          </w:tcPr>
          <w:p w:rsidR="00597D18" w:rsidP="003972C6" w:rsidRDefault="00597D18" w14:paraId="17AD93B2"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0DE4B5B7" wp14:textId="77777777">
            <w:pPr>
              <w:spacing w:before="20" w:after="240" w:line="240" w:lineRule="auto"/>
              <w:contextualSpacing/>
              <w:jc w:val="both"/>
              <w:rPr>
                <w:rFonts w:ascii="Arial" w:hAnsi="Arial" w:cs="Arial"/>
              </w:rPr>
            </w:pPr>
          </w:p>
        </w:tc>
      </w:tr>
      <w:tr xmlns:wp14="http://schemas.microsoft.com/office/word/2010/wordml" w:rsidR="00597D18" w:rsidTr="2359F892" w14:paraId="46BA4C77" wp14:textId="77777777">
        <w:tc>
          <w:tcPr>
            <w:tcW w:w="5967" w:type="dxa"/>
            <w:shd w:val="clear" w:color="auto" w:fill="auto"/>
            <w:tcMar/>
            <w:vAlign w:val="center"/>
          </w:tcPr>
          <w:p w:rsidR="00597D18" w:rsidP="00597D18" w:rsidRDefault="00597D18" w14:paraId="6853A871"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Porcentaje de nacimientos de madres menores de 18 años. *</w:t>
            </w:r>
          </w:p>
        </w:tc>
        <w:tc>
          <w:tcPr>
            <w:tcW w:w="1332" w:type="dxa"/>
            <w:shd w:val="clear" w:color="auto" w:fill="auto"/>
            <w:tcMar/>
            <w:vAlign w:val="center"/>
          </w:tcPr>
          <w:p w:rsidR="00597D18" w:rsidP="003972C6" w:rsidRDefault="00597D18" w14:paraId="66204FF1"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2DBF0D7D" wp14:textId="77777777">
            <w:pPr>
              <w:spacing w:before="20" w:after="240" w:line="240" w:lineRule="auto"/>
              <w:contextualSpacing/>
              <w:jc w:val="both"/>
              <w:rPr>
                <w:rFonts w:ascii="Arial" w:hAnsi="Arial" w:cs="Arial"/>
              </w:rPr>
            </w:pPr>
          </w:p>
        </w:tc>
      </w:tr>
      <w:tr xmlns:wp14="http://schemas.microsoft.com/office/word/2010/wordml" w:rsidR="00597D18" w:rsidTr="2359F892" w14:paraId="67454F0E" wp14:textId="77777777">
        <w:tc>
          <w:tcPr>
            <w:tcW w:w="5967" w:type="dxa"/>
            <w:shd w:val="clear" w:color="auto" w:fill="auto"/>
            <w:tcMar/>
            <w:vAlign w:val="center"/>
          </w:tcPr>
          <w:p w:rsidR="00597D18" w:rsidP="00597D18" w:rsidRDefault="00597D18" w14:paraId="1BF4FD99"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Tasa neta de escolarización: i) preescolar, ii) primaria, iii) secundaria. *</w:t>
            </w:r>
          </w:p>
        </w:tc>
        <w:tc>
          <w:tcPr>
            <w:tcW w:w="1332" w:type="dxa"/>
            <w:shd w:val="clear" w:color="auto" w:fill="auto"/>
            <w:tcMar/>
            <w:vAlign w:val="center"/>
          </w:tcPr>
          <w:p w:rsidR="00597D18" w:rsidP="003972C6" w:rsidRDefault="00597D18" w14:paraId="6B62F1B3"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02F2C34E" wp14:textId="77777777">
            <w:pPr>
              <w:spacing w:before="20" w:after="240" w:line="240" w:lineRule="auto"/>
              <w:contextualSpacing/>
              <w:jc w:val="both"/>
              <w:rPr>
                <w:rFonts w:ascii="Arial" w:hAnsi="Arial" w:cs="Arial"/>
              </w:rPr>
            </w:pPr>
          </w:p>
        </w:tc>
      </w:tr>
      <w:tr xmlns:wp14="http://schemas.microsoft.com/office/word/2010/wordml" w:rsidR="00597D18" w:rsidTr="2359F892" w14:paraId="39E26D1E" wp14:textId="77777777">
        <w:tc>
          <w:tcPr>
            <w:tcW w:w="5967" w:type="dxa"/>
            <w:shd w:val="clear" w:color="auto" w:fill="auto"/>
            <w:tcMar/>
            <w:vAlign w:val="center"/>
          </w:tcPr>
          <w:p w:rsidR="00597D18" w:rsidP="00597D18" w:rsidRDefault="00597D18" w14:paraId="34A29CC5"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Porcentaje de estudiantes de primaria con acceso al programa de segunda lengua. *</w:t>
            </w:r>
          </w:p>
        </w:tc>
        <w:tc>
          <w:tcPr>
            <w:tcW w:w="1332" w:type="dxa"/>
            <w:shd w:val="clear" w:color="auto" w:fill="auto"/>
            <w:tcMar/>
            <w:vAlign w:val="center"/>
          </w:tcPr>
          <w:p w:rsidR="00597D18" w:rsidP="003972C6" w:rsidRDefault="00597D18" w14:paraId="680A4E5D"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19219836" wp14:textId="77777777">
            <w:pPr>
              <w:spacing w:before="20" w:after="240" w:line="240" w:lineRule="auto"/>
              <w:contextualSpacing/>
              <w:jc w:val="both"/>
              <w:rPr>
                <w:rFonts w:ascii="Arial" w:hAnsi="Arial" w:cs="Arial"/>
              </w:rPr>
            </w:pPr>
          </w:p>
        </w:tc>
      </w:tr>
      <w:tr xmlns:wp14="http://schemas.microsoft.com/office/word/2010/wordml" w:rsidR="00597D18" w:rsidTr="2359F892" w14:paraId="004BF4B8" wp14:textId="77777777">
        <w:tc>
          <w:tcPr>
            <w:tcW w:w="5967" w:type="dxa"/>
            <w:shd w:val="clear" w:color="auto" w:fill="auto"/>
            <w:tcMar/>
            <w:vAlign w:val="center"/>
          </w:tcPr>
          <w:p w:rsidR="00597D18" w:rsidP="00597D18" w:rsidRDefault="00597D18" w14:paraId="725133E4"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lastRenderedPageBreak/>
              <w:t>Porcentaje de estudiantes de primaria con acceso al programa de informática educativa. **</w:t>
            </w:r>
          </w:p>
        </w:tc>
        <w:tc>
          <w:tcPr>
            <w:tcW w:w="1332" w:type="dxa"/>
            <w:shd w:val="clear" w:color="auto" w:fill="auto"/>
            <w:tcMar/>
            <w:vAlign w:val="center"/>
          </w:tcPr>
          <w:p w:rsidR="00597D18" w:rsidP="003972C6" w:rsidRDefault="00597D18" w14:paraId="296FEF7D" wp14:textId="77777777">
            <w:pPr>
              <w:spacing w:before="20" w:after="240" w:line="240" w:lineRule="auto"/>
              <w:contextualSpacing/>
              <w:jc w:val="both"/>
              <w:rPr>
                <w:rFonts w:ascii="Arial" w:hAnsi="Arial" w:cs="Arial"/>
              </w:rPr>
            </w:pPr>
          </w:p>
        </w:tc>
        <w:tc>
          <w:tcPr>
            <w:tcW w:w="1421" w:type="dxa"/>
            <w:shd w:val="clear" w:color="auto" w:fill="auto"/>
            <w:tcMar/>
            <w:vAlign w:val="center"/>
          </w:tcPr>
          <w:p w:rsidR="00597D18" w:rsidP="003972C6" w:rsidRDefault="00597D18" w14:paraId="7194DBDC" wp14:textId="77777777">
            <w:pPr>
              <w:spacing w:before="20" w:after="240" w:line="240" w:lineRule="auto"/>
              <w:contextualSpacing/>
              <w:jc w:val="both"/>
              <w:rPr>
                <w:rFonts w:ascii="Arial" w:hAnsi="Arial" w:cs="Arial"/>
              </w:rPr>
            </w:pPr>
          </w:p>
        </w:tc>
      </w:tr>
      <w:tr xmlns:wp14="http://schemas.microsoft.com/office/word/2010/wordml" w:rsidR="00597D18" w:rsidTr="2359F892" w14:paraId="63FB0AE7" wp14:textId="77777777">
        <w:tc>
          <w:tcPr>
            <w:tcW w:w="5967" w:type="dxa"/>
            <w:tcBorders>
              <w:bottom w:val="single" w:color="auto" w:sz="4" w:space="0"/>
            </w:tcBorders>
            <w:shd w:val="clear" w:color="auto" w:fill="auto"/>
            <w:tcMar/>
            <w:vAlign w:val="center"/>
          </w:tcPr>
          <w:p w:rsidR="00597D18" w:rsidP="00597D18" w:rsidRDefault="00597D18" w14:paraId="114F99AB"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Porcentaje de estudiantes que completan con éxito la educación secundaria. **</w:t>
            </w:r>
          </w:p>
        </w:tc>
        <w:tc>
          <w:tcPr>
            <w:tcW w:w="1332" w:type="dxa"/>
            <w:tcBorders>
              <w:bottom w:val="single" w:color="auto" w:sz="4" w:space="0"/>
            </w:tcBorders>
            <w:shd w:val="clear" w:color="auto" w:fill="auto"/>
            <w:tcMar/>
            <w:vAlign w:val="center"/>
          </w:tcPr>
          <w:p w:rsidR="00597D18" w:rsidP="003972C6" w:rsidRDefault="00597D18" w14:paraId="769D0D3C" wp14:textId="77777777">
            <w:pPr>
              <w:spacing w:before="20" w:after="240" w:line="240" w:lineRule="auto"/>
              <w:contextualSpacing/>
              <w:jc w:val="both"/>
              <w:rPr>
                <w:rFonts w:ascii="Arial" w:hAnsi="Arial" w:cs="Arial"/>
              </w:rPr>
            </w:pPr>
          </w:p>
        </w:tc>
        <w:tc>
          <w:tcPr>
            <w:tcW w:w="1421" w:type="dxa"/>
            <w:tcBorders>
              <w:bottom w:val="single" w:color="auto" w:sz="4" w:space="0"/>
            </w:tcBorders>
            <w:shd w:val="clear" w:color="auto" w:fill="auto"/>
            <w:tcMar/>
            <w:vAlign w:val="center"/>
          </w:tcPr>
          <w:p w:rsidR="00597D18" w:rsidP="003972C6" w:rsidRDefault="00597D18" w14:paraId="54CD245A" wp14:textId="77777777">
            <w:pPr>
              <w:spacing w:before="20" w:after="240" w:line="240" w:lineRule="auto"/>
              <w:contextualSpacing/>
              <w:jc w:val="both"/>
              <w:rPr>
                <w:rFonts w:ascii="Arial" w:hAnsi="Arial" w:cs="Arial"/>
              </w:rPr>
            </w:pPr>
          </w:p>
        </w:tc>
      </w:tr>
      <w:tr xmlns:wp14="http://schemas.microsoft.com/office/word/2010/wordml" w:rsidR="00597D18" w:rsidTr="2359F892" w14:paraId="4A476F77" wp14:textId="77777777">
        <w:tc>
          <w:tcPr>
            <w:tcW w:w="5967" w:type="dxa"/>
            <w:tcBorders>
              <w:top w:val="single" w:color="auto" w:sz="4" w:space="0"/>
              <w:bottom w:val="single" w:color="auto" w:sz="4" w:space="0"/>
            </w:tcBorders>
            <w:shd w:val="clear" w:color="auto" w:fill="auto"/>
            <w:tcMar/>
            <w:vAlign w:val="center"/>
          </w:tcPr>
          <w:p w:rsidR="00597D18" w:rsidP="00597D18" w:rsidRDefault="00597D18" w14:paraId="09784D53" wp14:textId="77777777">
            <w:pPr>
              <w:pStyle w:val="Prrafodelista1"/>
              <w:numPr>
                <w:ilvl w:val="0"/>
                <w:numId w:val="1"/>
              </w:numPr>
              <w:spacing w:before="20" w:after="240" w:line="240" w:lineRule="auto"/>
              <w:ind w:left="284" w:hanging="284"/>
              <w:jc w:val="both"/>
              <w:rPr>
                <w:rFonts w:ascii="Arial" w:hAnsi="Arial" w:cs="Arial"/>
                <w:bCs/>
              </w:rPr>
            </w:pPr>
            <w:r>
              <w:rPr>
                <w:rFonts w:ascii="Arial" w:hAnsi="Arial" w:cs="Arial"/>
                <w:bCs/>
              </w:rPr>
              <w:t>Casos de protección especial tramitados ante el PANI, según tópico.</w:t>
            </w:r>
          </w:p>
        </w:tc>
        <w:tc>
          <w:tcPr>
            <w:tcW w:w="1332" w:type="dxa"/>
            <w:tcBorders>
              <w:top w:val="single" w:color="auto" w:sz="4" w:space="0"/>
              <w:bottom w:val="single" w:color="auto" w:sz="4" w:space="0"/>
            </w:tcBorders>
            <w:shd w:val="clear" w:color="auto" w:fill="auto"/>
            <w:tcMar/>
            <w:vAlign w:val="center"/>
          </w:tcPr>
          <w:p w:rsidR="00597D18" w:rsidP="003972C6" w:rsidRDefault="00597D18" w14:paraId="1231BE67" wp14:textId="77777777">
            <w:pPr>
              <w:spacing w:before="20" w:after="240" w:line="240" w:lineRule="auto"/>
              <w:contextualSpacing/>
              <w:jc w:val="both"/>
              <w:rPr>
                <w:rFonts w:ascii="Arial" w:hAnsi="Arial" w:cs="Arial"/>
              </w:rPr>
            </w:pPr>
          </w:p>
        </w:tc>
        <w:tc>
          <w:tcPr>
            <w:tcW w:w="1421" w:type="dxa"/>
            <w:tcBorders>
              <w:top w:val="single" w:color="auto" w:sz="4" w:space="0"/>
              <w:bottom w:val="single" w:color="auto" w:sz="4" w:space="0"/>
            </w:tcBorders>
            <w:shd w:val="clear" w:color="auto" w:fill="auto"/>
            <w:tcMar/>
            <w:vAlign w:val="center"/>
          </w:tcPr>
          <w:p w:rsidR="00597D18" w:rsidP="003972C6" w:rsidRDefault="00597D18" w14:paraId="36FEB5B0" wp14:textId="77777777">
            <w:pPr>
              <w:spacing w:before="20" w:after="240" w:line="240" w:lineRule="auto"/>
              <w:contextualSpacing/>
              <w:jc w:val="both"/>
              <w:rPr>
                <w:rFonts w:ascii="Arial" w:hAnsi="Arial" w:cs="Arial"/>
              </w:rPr>
            </w:pPr>
          </w:p>
        </w:tc>
      </w:tr>
    </w:tbl>
    <w:p xmlns:wp14="http://schemas.microsoft.com/office/word/2010/wordml" w:rsidR="00597D18" w:rsidP="00597D18" w:rsidRDefault="00597D18" w14:paraId="10C04653" wp14:textId="77777777">
      <w:pPr>
        <w:pStyle w:val="CommentText"/>
        <w:rPr>
          <w:rFonts w:ascii="Arial" w:hAnsi="Arial" w:cs="Arial"/>
        </w:rPr>
      </w:pPr>
      <w:r>
        <w:rPr>
          <w:rFonts w:ascii="Arial" w:hAnsi="Arial" w:cs="Arial"/>
        </w:rPr>
        <w:t xml:space="preserve">* </w:t>
      </w:r>
      <w:bookmarkStart w:name="_Hlk499279838" w:id="1"/>
      <w:r>
        <w:rPr>
          <w:rFonts w:ascii="Arial" w:hAnsi="Arial" w:cs="Arial"/>
        </w:rPr>
        <w:t>Si los datos se pueden obtener por distrito deberán estar desagregados a ese nivel de detalle.</w:t>
      </w:r>
    </w:p>
    <w:bookmarkEnd w:id="1"/>
    <w:p xmlns:wp14="http://schemas.microsoft.com/office/word/2010/wordml" w:rsidR="00597D18" w:rsidP="00597D18" w:rsidRDefault="00597D18" w14:paraId="2C6040BC" wp14:textId="77777777">
      <w:pPr>
        <w:spacing w:before="120" w:after="120" w:line="360" w:lineRule="auto"/>
        <w:jc w:val="both"/>
        <w:rPr>
          <w:rFonts w:ascii="Arial" w:hAnsi="Arial" w:cs="Arial"/>
        </w:rPr>
      </w:pPr>
      <w:r>
        <w:rPr>
          <w:rFonts w:ascii="Arial" w:hAnsi="Arial" w:cs="Arial"/>
        </w:rPr>
        <w:t>** Debe incluirse una lista adjunta con el detalle por centro educativo</w:t>
      </w:r>
    </w:p>
    <w:p xmlns:wp14="http://schemas.microsoft.com/office/word/2010/wordml" w:rsidR="00682F18" w:rsidRDefault="006D570F" w14:paraId="30D7AA69" wp14:textId="77777777"/>
    <w:sectPr w:rsidR="00682F1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D570F" w:rsidP="00597D18" w:rsidRDefault="006D570F" w14:paraId="7196D064" wp14:textId="77777777">
      <w:pPr>
        <w:spacing w:after="0" w:line="240" w:lineRule="auto"/>
      </w:pPr>
      <w:r>
        <w:separator/>
      </w:r>
    </w:p>
  </w:endnote>
  <w:endnote w:type="continuationSeparator" w:id="0">
    <w:p xmlns:wp14="http://schemas.microsoft.com/office/word/2010/wordml" w:rsidR="006D570F" w:rsidP="00597D18" w:rsidRDefault="006D570F" w14:paraId="34FF1C9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D570F" w:rsidP="00597D18" w:rsidRDefault="006D570F" w14:paraId="6D072C0D" wp14:textId="77777777">
      <w:pPr>
        <w:spacing w:after="0" w:line="240" w:lineRule="auto"/>
      </w:pPr>
      <w:r>
        <w:separator/>
      </w:r>
    </w:p>
  </w:footnote>
  <w:footnote w:type="continuationSeparator" w:id="0">
    <w:p xmlns:wp14="http://schemas.microsoft.com/office/word/2010/wordml" w:rsidR="006D570F" w:rsidP="00597D18" w:rsidRDefault="006D570F" w14:paraId="48A21919" wp14:textId="77777777">
      <w:pPr>
        <w:spacing w:after="0" w:line="240" w:lineRule="auto"/>
      </w:pPr>
      <w:r>
        <w:continuationSeparator/>
      </w:r>
    </w:p>
  </w:footnote>
  <w:footnote w:id="1">
    <w:p xmlns:wp14="http://schemas.microsoft.com/office/word/2010/wordml" w:rsidR="00597D18" w:rsidP="00597D18" w:rsidRDefault="00597D18" w14:paraId="3439F0E5" wp14:textId="77777777">
      <w:pPr>
        <w:tabs>
          <w:tab w:val="left" w:pos="708"/>
          <w:tab w:val="left" w:pos="1416"/>
          <w:tab w:val="left" w:pos="2124"/>
          <w:tab w:val="left" w:pos="2832"/>
          <w:tab w:val="left" w:pos="3540"/>
          <w:tab w:val="left" w:pos="4248"/>
          <w:tab w:val="left" w:pos="4956"/>
          <w:tab w:val="left" w:pos="5664"/>
          <w:tab w:val="left" w:pos="6372"/>
          <w:tab w:val="left" w:pos="7080"/>
          <w:tab w:val="left" w:pos="7785"/>
        </w:tabs>
        <w:ind w:left="284" w:hanging="284"/>
        <w:rPr>
          <w:rStyle w:val="FootnoteReference"/>
        </w:rPr>
      </w:pPr>
      <w:r>
        <w:rPr>
          <w:rStyle w:val="FootnoteReference"/>
          <w:rFonts w:ascii="Times New Roman" w:hAnsi="Times New Roman"/>
          <w:sz w:val="18"/>
          <w:szCs w:val="18"/>
        </w:rPr>
        <w:footnoteRef/>
      </w:r>
      <w:r>
        <w:rPr>
          <w:rStyle w:val="FootnoteReference"/>
        </w:rPr>
        <w:t xml:space="preserve"> </w:t>
      </w:r>
      <w:r>
        <w:rPr>
          <w:rStyle w:val="FootnoteReference"/>
        </w:rPr>
        <w:tab/>
      </w:r>
      <w:r>
        <w:rPr>
          <w:rStyle w:val="FootnoteReference"/>
        </w:rPr>
        <w:t>Debe indicarse la fuente de donde proviene la información, institución y año.</w:t>
      </w:r>
      <w:r>
        <w:rPr>
          <w:rStyle w:val="FootnoteReference"/>
        </w:rPr>
        <w:tab/>
      </w:r>
    </w:p>
  </w:footnote>
  <w:footnote w:id="2">
    <w:p xmlns:wp14="http://schemas.microsoft.com/office/word/2010/wordml" w:rsidR="00597D18" w:rsidP="00597D18" w:rsidRDefault="00597D18" w14:paraId="6AFDA9B7" wp14:textId="77777777">
      <w:pPr>
        <w:tabs>
          <w:tab w:val="left" w:pos="708"/>
          <w:tab w:val="left" w:pos="1416"/>
          <w:tab w:val="left" w:pos="2124"/>
          <w:tab w:val="left" w:pos="2832"/>
          <w:tab w:val="left" w:pos="3540"/>
          <w:tab w:val="left" w:pos="4248"/>
          <w:tab w:val="left" w:pos="4956"/>
          <w:tab w:val="left" w:pos="5664"/>
          <w:tab w:val="left" w:pos="6372"/>
          <w:tab w:val="left" w:pos="7080"/>
          <w:tab w:val="left" w:pos="7785"/>
        </w:tabs>
        <w:spacing w:after="0" w:line="240" w:lineRule="auto"/>
        <w:ind w:left="284" w:hanging="284"/>
        <w:rPr>
          <w:rStyle w:val="FootnoteReference"/>
          <w:rFonts w:ascii="Times New Roman" w:hAnsi="Times New Roman"/>
          <w:sz w:val="18"/>
          <w:szCs w:val="18"/>
          <w:lang w:val="en-US"/>
        </w:rPr>
      </w:pPr>
      <w:r>
        <w:rPr>
          <w:rStyle w:val="FootnoteReference"/>
          <w:rFonts w:ascii="Times New Roman" w:hAnsi="Times New Roman"/>
          <w:sz w:val="18"/>
          <w:szCs w:val="18"/>
        </w:rPr>
        <w:footnoteRef/>
      </w:r>
      <w:r>
        <w:rPr>
          <w:rStyle w:val="FootnoteReference"/>
          <w:rFonts w:ascii="Times New Roman" w:hAnsi="Times New Roman"/>
          <w:sz w:val="18"/>
          <w:szCs w:val="18"/>
          <w:lang w:val="en-US"/>
        </w:rPr>
        <w:t xml:space="preserve"> </w:t>
      </w:r>
      <w:r>
        <w:rPr>
          <w:rFonts w:ascii="Times New Roman" w:hAnsi="Times New Roman"/>
          <w:sz w:val="18"/>
          <w:szCs w:val="18"/>
          <w:lang w:val="en-US"/>
        </w:rPr>
        <w:tab/>
      </w:r>
      <w:r>
        <w:rPr>
          <w:rStyle w:val="FootnoteReference"/>
          <w:sz w:val="18"/>
          <w:szCs w:val="18"/>
          <w:lang w:val="en-US"/>
        </w:rPr>
        <w:t>E</w:t>
      </w:r>
      <w:proofErr w:type="spellStart"/>
      <w:r>
        <w:rPr>
          <w:rStyle w:val="FootnoteReference"/>
          <w:sz w:val="18"/>
          <w:szCs w:val="18"/>
        </w:rPr>
        <w:t>sta</w:t>
      </w:r>
      <w:proofErr w:type="spellEnd"/>
      <w:r>
        <w:rPr>
          <w:rStyle w:val="FootnoteReference"/>
          <w:sz w:val="18"/>
          <w:szCs w:val="18"/>
        </w:rPr>
        <w:t xml:space="preserve"> política y su plan de acción, cuyo desarrollo forma parte del proceso de impulso a los SSLP, debe tener en cuenta las previsiones de ley y las obligaciones nacionales expresadas en el Código de Niñez y Adolescencia, en materia de cumplimiento de derechos y libertades fundamentales (art. 10 a 22), cumplimiento de derechos de la personalidad (art. 23 a 28); cumplimiento de derechos de acceso a la justicia (art.104-107); derecho a la vida familiar y a percibir alimentos (art. 29 a 40); derecho a la salud (art. 41 a 55); derecho a la educación (art. 56 a 73) y cumplimiento del derecho a la cultura, recreación y deporte (art.73).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E3FE1"/>
    <w:multiLevelType w:val="multilevel"/>
    <w:tmpl w:val="37BE3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18"/>
    <w:rsid w:val="001C2C58"/>
    <w:rsid w:val="00597D18"/>
    <w:rsid w:val="006D570F"/>
    <w:rsid w:val="00AF2A88"/>
    <w:rsid w:val="2359F8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AFD10-0F83-4683-A5C4-53E7A232067F}"/>
  <w14:docId w14:val="2CDB09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7D18"/>
    <w:pPr>
      <w:spacing w:after="200" w:line="276" w:lineRule="auto"/>
    </w:pPr>
    <w:rPr>
      <w:lang w:val="es-MX"/>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unhideWhenUsed/>
    <w:qFormat/>
    <w:rsid w:val="00597D18"/>
    <w:pPr>
      <w:spacing w:line="252" w:lineRule="auto"/>
    </w:pPr>
    <w:rPr>
      <w:rFonts w:asciiTheme="majorHAnsi" w:hAnsiTheme="majorHAnsi" w:eastAsiaTheme="majorEastAsia" w:cstheme="majorBidi"/>
      <w:lang w:val="es-GT"/>
    </w:rPr>
  </w:style>
  <w:style w:type="character" w:styleId="CommentTextChar" w:customStyle="1">
    <w:name w:val="Comment Text Char"/>
    <w:basedOn w:val="DefaultParagraphFont"/>
    <w:link w:val="CommentText"/>
    <w:uiPriority w:val="99"/>
    <w:rsid w:val="00597D18"/>
    <w:rPr>
      <w:rFonts w:asciiTheme="majorHAnsi" w:hAnsiTheme="majorHAnsi" w:eastAsiaTheme="majorEastAsia" w:cstheme="majorBidi"/>
      <w:lang w:val="es-GT"/>
    </w:rPr>
  </w:style>
  <w:style w:type="character" w:styleId="FootnoteReference">
    <w:name w:val="footnote reference"/>
    <w:qFormat/>
    <w:rsid w:val="00597D18"/>
    <w:rPr>
      <w:rFonts w:cs="Times New Roman"/>
      <w:vertAlign w:val="superscript"/>
    </w:rPr>
  </w:style>
  <w:style w:type="paragraph" w:styleId="Prrafodelista1" w:customStyle="1">
    <w:name w:val="Párrafo de lista1"/>
    <w:basedOn w:val="Normal"/>
    <w:uiPriority w:val="34"/>
    <w:qFormat/>
    <w:rsid w:val="00597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Edder Araya</dc:creator>
  <keywords/>
  <dc:description/>
  <lastModifiedBy>Edder Araya</lastModifiedBy>
  <revision>2</revision>
  <dcterms:created xsi:type="dcterms:W3CDTF">2018-11-09T20:07:00.0000000Z</dcterms:created>
  <dcterms:modified xsi:type="dcterms:W3CDTF">2019-09-23T20:29:34.4167130Z</dcterms:modified>
</coreProperties>
</file>