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D4" w:rsidRDefault="002C3ED4" w:rsidP="002C3ED4">
      <w:pPr>
        <w:rPr>
          <w:rFonts w:ascii="Arial" w:hAnsi="Arial" w:cs="Arial"/>
          <w:b/>
          <w:color w:val="255FA6"/>
          <w:sz w:val="28"/>
          <w:szCs w:val="28"/>
        </w:rPr>
      </w:pPr>
      <w:r>
        <w:rPr>
          <w:rFonts w:ascii="Arial" w:hAnsi="Arial" w:cs="Arial"/>
          <w:b/>
          <w:color w:val="255FA6"/>
          <w:sz w:val="28"/>
          <w:szCs w:val="28"/>
        </w:rPr>
        <w:t>Guía para la acreditación de municipalidades que cuentan con una política municipal de niñez y adolescencia</w:t>
      </w:r>
    </w:p>
    <w:p w:rsidR="002C3ED4" w:rsidRDefault="002C3ED4" w:rsidP="002C3ED4">
      <w:pPr>
        <w:widowControl w:val="0"/>
        <w:autoSpaceDE w:val="0"/>
        <w:autoSpaceDN w:val="0"/>
        <w:adjustRightInd w:val="0"/>
        <w:spacing w:before="120" w:after="0" w:line="3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iniciar el proceso que permita el Reconocimiento de Cantón Amigo de la Infancia R-CAI, que, como sabemos, es una iniciativa voluntaria, los municipios que ya cuentan con una política municipal de niñez y adolescencia, y que enmarcan sus esfuerzos institucionales, participativos y de coordinación con otras entidades gubernamentales en procura de la protección integral de la infancia y la adolescencia a nivel cantonal, deben de manifestar su compromiso comunal-municipal.</w:t>
      </w:r>
    </w:p>
    <w:p w:rsidR="002C3ED4" w:rsidRDefault="002C3ED4" w:rsidP="002C3ED4">
      <w:pPr>
        <w:widowControl w:val="0"/>
        <w:autoSpaceDE w:val="0"/>
        <w:autoSpaceDN w:val="0"/>
        <w:adjustRightInd w:val="0"/>
        <w:spacing w:before="120" w:after="0" w:line="3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compromiso comunal-municipal es un acuerdo formal del Concejo Municipal para postular al R-CAI y comisionar a la Alcaldía para el desarrollo de todas las actividades necesarias para su concreción.</w:t>
      </w:r>
    </w:p>
    <w:p w:rsidR="002C3ED4" w:rsidRDefault="002C3ED4" w:rsidP="002C3ED4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Calibri" w:eastAsia="DejaVu Sans" w:hAnsi="Calibri" w:cs="font568"/>
          <w:kern w:val="1"/>
          <w:lang w:eastAsia="ar-SA"/>
        </w:rPr>
      </w:pPr>
      <w:r>
        <w:rPr>
          <w:rFonts w:ascii="Arial" w:hAnsi="Arial" w:cs="Arial"/>
          <w:bCs/>
        </w:rPr>
        <w:t xml:space="preserve">Conjuntamente con el </w:t>
      </w:r>
      <w:r>
        <w:rPr>
          <w:rFonts w:ascii="Arial" w:hAnsi="Arial" w:cs="Arial"/>
          <w:bCs/>
          <w:color w:val="0000FF"/>
          <w:u w:val="single"/>
        </w:rPr>
        <w:t>acuerdo formal del Concejo Municipal</w:t>
      </w:r>
      <w:r>
        <w:rPr>
          <w:rFonts w:ascii="Arial" w:hAnsi="Arial" w:cs="Arial"/>
          <w:bCs/>
        </w:rPr>
        <w:t xml:space="preserve"> se debe incluir la siguiente información:</w:t>
      </w:r>
    </w:p>
    <w:p w:rsidR="002C3ED4" w:rsidRDefault="002C3ED4" w:rsidP="002C3ED4">
      <w:pPr>
        <w:pStyle w:val="Prrafodelist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80" w:lineRule="exact"/>
        <w:jc w:val="both"/>
        <w:rPr>
          <w:rFonts w:ascii="Calibri" w:eastAsia="DejaVu Sans" w:hAnsi="Calibri" w:cs="font568"/>
          <w:kern w:val="1"/>
          <w:lang w:eastAsia="ar-SA"/>
        </w:rPr>
      </w:pPr>
      <w:r>
        <w:rPr>
          <w:rFonts w:ascii="Calibri" w:eastAsia="DejaVu Sans" w:hAnsi="Calibri" w:cs="font568"/>
          <w:kern w:val="1"/>
          <w:lang w:eastAsia="ar-SA"/>
        </w:rPr>
        <w:t>U</w:t>
      </w:r>
      <w:r>
        <w:rPr>
          <w:rFonts w:ascii="Arial" w:eastAsia="Times New Roman" w:hAnsi="Arial" w:cs="Arial"/>
          <w:lang w:eastAsia="es-ES"/>
        </w:rPr>
        <w:t xml:space="preserve">na </w:t>
      </w:r>
      <w:hyperlink w:anchor="tema12" w:history="1">
        <w:r>
          <w:rPr>
            <w:rStyle w:val="Hyperlink"/>
            <w:rFonts w:ascii="Arial" w:eastAsia="Times New Roman" w:hAnsi="Arial" w:cs="Arial"/>
            <w:lang w:eastAsia="es-ES"/>
          </w:rPr>
          <w:t>carta de Compromiso</w:t>
        </w:r>
      </w:hyperlink>
      <w:r>
        <w:rPr>
          <w:rFonts w:ascii="Arial" w:eastAsia="Times New Roman" w:hAnsi="Arial" w:cs="Arial"/>
          <w:lang w:eastAsia="es-ES"/>
        </w:rPr>
        <w:t xml:space="preserve"> al programa de CAI por parte de las Autoridades Locales. </w:t>
      </w:r>
    </w:p>
    <w:p w:rsidR="002C3ED4" w:rsidRDefault="002C3ED4" w:rsidP="002C3ED4">
      <w:pPr>
        <w:pStyle w:val="Prrafodelista11"/>
        <w:numPr>
          <w:ilvl w:val="0"/>
          <w:numId w:val="1"/>
        </w:numPr>
        <w:suppressAutoHyphens w:val="0"/>
        <w:spacing w:before="120" w:after="120" w:line="380" w:lineRule="exac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Llenar el </w:t>
      </w:r>
      <w:hyperlink w:anchor="tema13" w:history="1">
        <w:r>
          <w:rPr>
            <w:rStyle w:val="Hyperlink"/>
            <w:rFonts w:ascii="Arial" w:hAnsi="Arial" w:cs="Arial"/>
            <w:bCs/>
          </w:rPr>
          <w:t>formulario de inscripción</w:t>
        </w:r>
      </w:hyperlink>
      <w:r>
        <w:rPr>
          <w:rFonts w:ascii="Arial" w:hAnsi="Arial" w:cs="Arial"/>
          <w:bCs/>
        </w:rPr>
        <w:t xml:space="preserve"> con la indicación de la persona responsable de coordinar el proceso en el municipio.</w:t>
      </w:r>
    </w:p>
    <w:p w:rsidR="002C3ED4" w:rsidRDefault="002C3ED4" w:rsidP="002C3ED4">
      <w:pPr>
        <w:pStyle w:val="Prrafodelista11"/>
        <w:numPr>
          <w:ilvl w:val="0"/>
          <w:numId w:val="1"/>
        </w:numPr>
        <w:suppressAutoHyphens w:val="0"/>
        <w:spacing w:before="120" w:after="120" w:line="380" w:lineRule="exac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Un </w:t>
      </w:r>
      <w:r>
        <w:rPr>
          <w:rFonts w:ascii="Arial" w:hAnsi="Arial" w:cs="Arial"/>
          <w:bCs/>
          <w:color w:val="0000FF"/>
          <w:u w:val="single"/>
        </w:rPr>
        <w:t>diagnóstico</w:t>
      </w:r>
      <w:r>
        <w:rPr>
          <w:rFonts w:ascii="Arial" w:hAnsi="Arial" w:cs="Arial"/>
          <w:bCs/>
        </w:rPr>
        <w:t xml:space="preserve">, de no más de dos años de antigüedad, sobre la situación cantonal, </w:t>
      </w:r>
      <w:proofErr w:type="gramStart"/>
      <w:r>
        <w:rPr>
          <w:rFonts w:ascii="Arial" w:hAnsi="Arial" w:cs="Arial"/>
          <w:bCs/>
        </w:rPr>
        <w:t>elaborado</w:t>
      </w:r>
      <w:proofErr w:type="gramEnd"/>
      <w:r>
        <w:rPr>
          <w:rFonts w:ascii="Arial" w:hAnsi="Arial" w:cs="Arial"/>
          <w:bCs/>
        </w:rPr>
        <w:t xml:space="preserve"> a partir de los cinco pilares del proceso CAI en Costa Rica. </w:t>
      </w:r>
    </w:p>
    <w:p w:rsidR="002C3ED4" w:rsidRDefault="002C3ED4" w:rsidP="002C3ED4">
      <w:pPr>
        <w:pStyle w:val="ColorfulList-Accent11"/>
        <w:numPr>
          <w:ilvl w:val="0"/>
          <w:numId w:val="1"/>
        </w:numPr>
        <w:spacing w:before="120" w:after="120" w:line="380" w:lineRule="exac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s-ES"/>
        </w:rPr>
        <w:t xml:space="preserve">El </w:t>
      </w:r>
      <w:r>
        <w:rPr>
          <w:rFonts w:ascii="Arial" w:eastAsia="Times New Roman" w:hAnsi="Arial" w:cs="Arial"/>
          <w:color w:val="0000FF"/>
          <w:sz w:val="22"/>
          <w:szCs w:val="22"/>
          <w:u w:val="single"/>
          <w:lang w:eastAsia="es-ES"/>
        </w:rPr>
        <w:t>plan de acción</w:t>
      </w:r>
      <w:r>
        <w:rPr>
          <w:rFonts w:ascii="Arial" w:eastAsia="Times New Roman" w:hAnsi="Arial" w:cs="Arial"/>
          <w:sz w:val="22"/>
          <w:szCs w:val="22"/>
          <w:lang w:eastAsia="es-ES"/>
        </w:rPr>
        <w:t xml:space="preserve"> de la </w:t>
      </w:r>
      <w:r>
        <w:rPr>
          <w:rFonts w:ascii="Arial" w:hAnsi="Arial" w:cs="Arial"/>
          <w:b/>
          <w:bCs/>
          <w:sz w:val="22"/>
          <w:szCs w:val="22"/>
        </w:rPr>
        <w:t xml:space="preserve">política municipal </w:t>
      </w:r>
      <w:r>
        <w:rPr>
          <w:rFonts w:ascii="Arial" w:eastAsia="Times New Roman" w:hAnsi="Arial" w:cs="Arial"/>
          <w:sz w:val="22"/>
          <w:szCs w:val="22"/>
          <w:lang w:eastAsia="es-ES"/>
        </w:rPr>
        <w:t xml:space="preserve">a favor de la infancia y la adolescencia en el cantón, que </w:t>
      </w:r>
      <w:r>
        <w:rPr>
          <w:rFonts w:ascii="Arial" w:hAnsi="Arial" w:cs="Arial"/>
          <w:sz w:val="22"/>
          <w:szCs w:val="22"/>
        </w:rPr>
        <w:t xml:space="preserve">define la forma como se ejecutarán las actividades incluidas en </w:t>
      </w:r>
      <w:proofErr w:type="gramStart"/>
      <w:r>
        <w:rPr>
          <w:rFonts w:ascii="Arial" w:hAnsi="Arial" w:cs="Arial"/>
          <w:sz w:val="22"/>
          <w:szCs w:val="22"/>
        </w:rPr>
        <w:t>el</w:t>
      </w:r>
      <w:proofErr w:type="gramEnd"/>
      <w:r>
        <w:rPr>
          <w:rFonts w:ascii="Arial" w:hAnsi="Arial" w:cs="Arial"/>
          <w:sz w:val="22"/>
          <w:szCs w:val="22"/>
        </w:rPr>
        <w:t xml:space="preserve"> política, metas por plazos definidos (un año), responsables y presupuesto aprobado por actividad.</w:t>
      </w:r>
    </w:p>
    <w:p w:rsidR="002C3ED4" w:rsidRDefault="002C3ED4" w:rsidP="002C3ED4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estrategia de </w:t>
      </w:r>
      <w:r>
        <w:rPr>
          <w:rFonts w:ascii="Arial" w:hAnsi="Arial" w:cs="Arial"/>
          <w:color w:val="0000FF"/>
          <w:sz w:val="22"/>
          <w:szCs w:val="22"/>
          <w:u w:val="single"/>
        </w:rPr>
        <w:t>monitoreo y evaluación</w:t>
      </w:r>
      <w:r>
        <w:rPr>
          <w:rFonts w:ascii="Arial" w:hAnsi="Arial" w:cs="Arial"/>
          <w:sz w:val="22"/>
          <w:szCs w:val="22"/>
        </w:rPr>
        <w:t xml:space="preserve"> donde se incluyan las herramientas necesarias para que el municipio pueda definir el grado de cumplimiento de las metas establecidas por año y recomendaciones sobre cómo utilizar dicha información para una adecuada actualización del plan de acción y la política.</w:t>
      </w:r>
    </w:p>
    <w:p w:rsidR="002C3ED4" w:rsidRDefault="002C3ED4" w:rsidP="002C3ED4">
      <w:pPr>
        <w:rPr>
          <w:rFonts w:ascii="Arial" w:hAnsi="Arial" w:cs="Arial"/>
        </w:rPr>
      </w:pPr>
    </w:p>
    <w:p w:rsidR="002C3ED4" w:rsidRDefault="002C3ED4" w:rsidP="002C3ED4">
      <w:pPr>
        <w:spacing w:before="120" w:after="120" w:line="3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solicitud de inscripción, con los documentos antes indicados podrá enviarse en cualquier momento a la Secretaría Técnica de CAI al siguiente correo </w:t>
      </w:r>
      <w:r>
        <w:rPr>
          <w:rFonts w:ascii="Arial" w:hAnsi="Arial" w:cs="Arial"/>
          <w:highlight w:val="yellow"/>
        </w:rPr>
        <w:t>electrónico</w:t>
      </w:r>
      <w:proofErr w:type="gramStart"/>
      <w:r>
        <w:rPr>
          <w:rFonts w:ascii="Arial" w:hAnsi="Arial" w:cs="Arial"/>
          <w:highlight w:val="yellow"/>
        </w:rPr>
        <w:t>:_</w:t>
      </w:r>
      <w:proofErr w:type="gramEnd"/>
      <w:r>
        <w:rPr>
          <w:rFonts w:ascii="Arial" w:hAnsi="Arial" w:cs="Arial"/>
          <w:highlight w:val="yellow"/>
        </w:rPr>
        <w:t>______________</w:t>
      </w:r>
    </w:p>
    <w:p w:rsidR="002C3ED4" w:rsidRDefault="002C3ED4" w:rsidP="002C3ED4">
      <w:pPr>
        <w:spacing w:before="120" w:after="120" w:line="380" w:lineRule="exact"/>
        <w:jc w:val="both"/>
        <w:rPr>
          <w:rFonts w:ascii="Arial" w:hAnsi="Arial" w:cs="Arial"/>
        </w:rPr>
      </w:pPr>
    </w:p>
    <w:p w:rsidR="002C3ED4" w:rsidRDefault="002C3ED4" w:rsidP="002C3ED4">
      <w:pPr>
        <w:spacing w:before="120" w:after="120" w:line="380" w:lineRule="exact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 xml:space="preserve">El jurado calificador hará una evaluación de la información recibida. Los resultados de la evaluación sobre el proceso de postulación preliminar serán notificados a las municipalidades </w:t>
      </w:r>
      <w:r>
        <w:rPr>
          <w:rFonts w:ascii="Arial" w:eastAsia="Times New Roman" w:hAnsi="Arial" w:cs="Arial"/>
        </w:rPr>
        <w:t>un mes calendario después de recibidas.</w:t>
      </w:r>
    </w:p>
    <w:p w:rsidR="002C3ED4" w:rsidRDefault="002C3ED4" w:rsidP="002C3ED4">
      <w:pPr>
        <w:spacing w:before="120" w:after="120" w:line="380" w:lineRule="exact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Los cantones que cumplan con los requisitos </w:t>
      </w:r>
      <w:r>
        <w:rPr>
          <w:rFonts w:ascii="Arial" w:eastAsia="Times New Roman" w:hAnsi="Arial" w:cs="Arial"/>
        </w:rPr>
        <w:t>serán acreditados con el Reconocimiento de Cantón Amigo de la Infancia</w:t>
      </w:r>
      <w:r>
        <w:rPr>
          <w:rFonts w:ascii="Arial" w:eastAsia="Times New Roman" w:hAnsi="Arial" w:cs="Arial"/>
          <w:lang w:eastAsia="es-ES"/>
        </w:rPr>
        <w:t>.</w:t>
      </w:r>
    </w:p>
    <w:p w:rsidR="002C3ED4" w:rsidRDefault="002C3ED4" w:rsidP="002C3ED4">
      <w:pPr>
        <w:spacing w:before="120" w:after="120" w:line="380" w:lineRule="exact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Los c</w:t>
      </w:r>
      <w:r>
        <w:rPr>
          <w:rFonts w:ascii="Arial" w:eastAsia="Times New Roman" w:hAnsi="Arial" w:cs="Arial"/>
        </w:rPr>
        <w:t>antones que no cumplan con los</w:t>
      </w:r>
      <w:r>
        <w:rPr>
          <w:rFonts w:ascii="Arial" w:eastAsia="Times New Roman" w:hAnsi="Arial" w:cs="Arial"/>
          <w:lang w:eastAsia="es-ES"/>
        </w:rPr>
        <w:t xml:space="preserve"> requisitos solicitados revisarán las observaciones del jurado calificador y podrán postularse nuevamente. </w:t>
      </w:r>
    </w:p>
    <w:p w:rsidR="00682F18" w:rsidRDefault="002C3ED4">
      <w:bookmarkStart w:id="0" w:name="_GoBack"/>
      <w:bookmarkEnd w:id="0"/>
    </w:p>
    <w:sectPr w:rsidR="00682F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Segoe Print"/>
    <w:charset w:val="00"/>
    <w:family w:val="roman"/>
    <w:pitch w:val="default"/>
  </w:font>
  <w:font w:name="font568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3526F"/>
    <w:multiLevelType w:val="multilevel"/>
    <w:tmpl w:val="5A2352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D4"/>
    <w:rsid w:val="001C2C58"/>
    <w:rsid w:val="002C3ED4"/>
    <w:rsid w:val="00A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1AE4FE-CE0D-4595-B206-9E3CDDEE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D4"/>
    <w:pPr>
      <w:spacing w:after="200" w:line="276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C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qFormat/>
    <w:rsid w:val="002C3ED4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C3ED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Prrafodelista11">
    <w:name w:val="Párrafo de lista11"/>
    <w:basedOn w:val="Normal"/>
    <w:uiPriority w:val="34"/>
    <w:qFormat/>
    <w:rsid w:val="002C3ED4"/>
    <w:pPr>
      <w:suppressAutoHyphens/>
    </w:pPr>
    <w:rPr>
      <w:rFonts w:ascii="Calibri" w:eastAsia="DejaVu Sans" w:hAnsi="Calibri" w:cs="font568"/>
      <w:kern w:val="1"/>
      <w:lang w:val="es-CR" w:eastAsia="ar-SA"/>
    </w:rPr>
  </w:style>
  <w:style w:type="paragraph" w:customStyle="1" w:styleId="Prrafodelista2">
    <w:name w:val="Párrafo de lista2"/>
    <w:basedOn w:val="Normal"/>
    <w:uiPriority w:val="99"/>
    <w:unhideWhenUsed/>
    <w:qFormat/>
    <w:rsid w:val="002C3ED4"/>
    <w:pPr>
      <w:ind w:left="720"/>
      <w:contextualSpacing/>
    </w:pPr>
  </w:style>
  <w:style w:type="paragraph" w:customStyle="1" w:styleId="Prrafodelista3">
    <w:name w:val="Párrafo de lista3"/>
    <w:basedOn w:val="Normal"/>
    <w:uiPriority w:val="99"/>
    <w:unhideWhenUsed/>
    <w:qFormat/>
    <w:rsid w:val="002C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Edder Araya</dc:creator>
  <cp:keywords/>
  <dc:description/>
  <cp:lastModifiedBy>Edder Araya</cp:lastModifiedBy>
  <cp:revision>1</cp:revision>
  <dcterms:created xsi:type="dcterms:W3CDTF">2018-11-09T21:00:00Z</dcterms:created>
  <dcterms:modified xsi:type="dcterms:W3CDTF">2018-11-09T21:01:00Z</dcterms:modified>
</cp:coreProperties>
</file>